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0D5CA" w14:textId="77777777" w:rsidR="00002D90" w:rsidRDefault="00000000">
      <w:pPr>
        <w:pBdr>
          <w:top w:val="nil"/>
          <w:left w:val="nil"/>
          <w:bottom w:val="nil"/>
          <w:right w:val="nil"/>
          <w:between w:val="nil"/>
        </w:pBdr>
        <w:spacing w:after="160" w:line="259" w:lineRule="auto"/>
        <w:jc w:val="center"/>
        <w:rPr>
          <w:rFonts w:ascii="Arial" w:eastAsia="Arial" w:hAnsi="Arial" w:cs="Arial"/>
          <w:color w:val="000000"/>
          <w:sz w:val="20"/>
          <w:szCs w:val="20"/>
        </w:rPr>
      </w:pPr>
      <w:r>
        <w:rPr>
          <w:rFonts w:ascii="Arial" w:eastAsia="Arial" w:hAnsi="Arial" w:cs="Arial"/>
          <w:b/>
          <w:bCs/>
          <w:color w:val="000000"/>
          <w:sz w:val="20"/>
          <w:szCs w:val="20"/>
        </w:rPr>
        <w:t>DERS BİLGİ FORMU</w:t>
      </w:r>
    </w:p>
    <w:tbl>
      <w:tblPr>
        <w:tblStyle w:val="a1"/>
        <w:tblW w:w="9776"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263"/>
        <w:gridCol w:w="2268"/>
        <w:gridCol w:w="236"/>
        <w:gridCol w:w="1754"/>
        <w:gridCol w:w="750"/>
        <w:gridCol w:w="2505"/>
      </w:tblGrid>
      <w:tr w:rsidR="00002D90" w14:paraId="0CD5CA20" w14:textId="77777777">
        <w:trPr>
          <w:trHeight w:val="25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806649D" w14:textId="77777777" w:rsidR="00002D90" w:rsidRDefault="00000000">
            <w:pPr>
              <w:pBdr>
                <w:top w:val="nil"/>
                <w:left w:val="nil"/>
                <w:bottom w:val="nil"/>
                <w:right w:val="nil"/>
                <w:between w:val="nil"/>
              </w:pBdr>
              <w:spacing w:line="259" w:lineRule="auto"/>
              <w:rPr>
                <w:rFonts w:ascii="Arial" w:eastAsia="Arial" w:hAnsi="Arial" w:cs="Arial"/>
                <w:sz w:val="20"/>
                <w:szCs w:val="20"/>
              </w:rPr>
            </w:pPr>
            <w:r>
              <w:rPr>
                <w:rFonts w:ascii="Arial" w:eastAsia="Arial" w:hAnsi="Arial" w:cs="Arial"/>
                <w:b/>
                <w:bCs/>
                <w:sz w:val="20"/>
                <w:szCs w:val="20"/>
              </w:rPr>
              <w:t>DERSİN ADI</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4EA9D2" w14:textId="77777777" w:rsidR="00002D90" w:rsidRDefault="00000000">
            <w:pPr>
              <w:pBdr>
                <w:top w:val="nil"/>
                <w:left w:val="nil"/>
                <w:bottom w:val="nil"/>
                <w:right w:val="nil"/>
                <w:between w:val="nil"/>
              </w:pBdr>
              <w:jc w:val="both"/>
              <w:rPr>
                <w:rFonts w:ascii="Arial" w:eastAsia="Arial" w:hAnsi="Arial" w:cs="Arial"/>
                <w:sz w:val="20"/>
                <w:szCs w:val="20"/>
              </w:rPr>
            </w:pPr>
            <w:r>
              <w:rPr>
                <w:rFonts w:ascii="Arial" w:eastAsia="Arial" w:hAnsi="Arial" w:cs="Arial"/>
                <w:b/>
                <w:bCs/>
                <w:sz w:val="20"/>
                <w:szCs w:val="20"/>
              </w:rPr>
              <w:t>DİJİTAL ORTAM TEKNOLOJİLERİ</w:t>
            </w:r>
          </w:p>
        </w:tc>
      </w:tr>
      <w:tr w:rsidR="00002D90" w14:paraId="44D33798" w14:textId="77777777">
        <w:trPr>
          <w:trHeight w:val="2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0B7EDEB" w14:textId="77777777" w:rsidR="00002D90" w:rsidRDefault="00000000">
            <w:pPr>
              <w:pBdr>
                <w:top w:val="nil"/>
                <w:left w:val="nil"/>
                <w:bottom w:val="nil"/>
                <w:right w:val="nil"/>
                <w:between w:val="nil"/>
              </w:pBdr>
              <w:spacing w:line="259" w:lineRule="auto"/>
              <w:rPr>
                <w:rFonts w:ascii="Arial" w:eastAsia="Arial" w:hAnsi="Arial" w:cs="Arial"/>
                <w:sz w:val="20"/>
                <w:szCs w:val="20"/>
              </w:rPr>
            </w:pPr>
            <w:r>
              <w:rPr>
                <w:rFonts w:ascii="Arial" w:eastAsia="Arial" w:hAnsi="Arial" w:cs="Arial"/>
                <w:b/>
                <w:bCs/>
                <w:sz w:val="20"/>
                <w:szCs w:val="20"/>
              </w:rPr>
              <w:t>DERSİN SINIFI</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2EFE01" w14:textId="77777777" w:rsidR="00002D90" w:rsidRDefault="00000000">
            <w:pPr>
              <w:pBdr>
                <w:top w:val="nil"/>
                <w:left w:val="nil"/>
                <w:bottom w:val="nil"/>
                <w:right w:val="nil"/>
                <w:between w:val="nil"/>
              </w:pBdr>
              <w:jc w:val="both"/>
              <w:rPr>
                <w:rFonts w:ascii="Arial" w:eastAsia="Arial" w:hAnsi="Arial" w:cs="Arial"/>
                <w:b/>
                <w:bCs/>
                <w:sz w:val="20"/>
                <w:szCs w:val="20"/>
              </w:rPr>
            </w:pPr>
            <w:r>
              <w:rPr>
                <w:rFonts w:ascii="Arial" w:eastAsia="Arial" w:hAnsi="Arial" w:cs="Arial"/>
                <w:b/>
                <w:bCs/>
                <w:sz w:val="20"/>
                <w:szCs w:val="20"/>
              </w:rPr>
              <w:t>11-12. Sınıf</w:t>
            </w:r>
          </w:p>
        </w:tc>
      </w:tr>
      <w:tr w:rsidR="00002D90" w14:paraId="261B1161" w14:textId="77777777">
        <w:trPr>
          <w:trHeight w:val="2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6088F48" w14:textId="77777777" w:rsidR="00002D90"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bCs/>
                <w:color w:val="000000"/>
                <w:sz w:val="20"/>
                <w:szCs w:val="20"/>
              </w:rPr>
              <w:t>DERSİN SÜRESİ</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6DA335" w14:textId="77777777" w:rsidR="00002D90" w:rsidRDefault="00000000">
            <w:pPr>
              <w:pBdr>
                <w:top w:val="nil"/>
                <w:left w:val="nil"/>
                <w:bottom w:val="nil"/>
                <w:right w:val="nil"/>
                <w:between w:val="nil"/>
              </w:pBdr>
              <w:jc w:val="both"/>
              <w:rPr>
                <w:rFonts w:ascii="Arial" w:eastAsia="Arial" w:hAnsi="Arial" w:cs="Arial"/>
                <w:b/>
                <w:bCs/>
                <w:sz w:val="20"/>
                <w:szCs w:val="20"/>
              </w:rPr>
            </w:pPr>
            <w:r>
              <w:rPr>
                <w:rFonts w:ascii="Arial" w:eastAsia="Arial" w:hAnsi="Arial" w:cs="Arial"/>
                <w:b/>
                <w:bCs/>
                <w:sz w:val="20"/>
                <w:szCs w:val="20"/>
              </w:rPr>
              <w:t>Haftalık 3 Ders Saati</w:t>
            </w:r>
          </w:p>
        </w:tc>
      </w:tr>
      <w:tr w:rsidR="00002D90" w14:paraId="28EEEF83" w14:textId="77777777">
        <w:trPr>
          <w:trHeight w:val="655"/>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7768A01" w14:textId="77777777" w:rsidR="00002D90"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bCs/>
                <w:color w:val="000000"/>
                <w:sz w:val="20"/>
                <w:szCs w:val="20"/>
              </w:rPr>
              <w:t>DERSİN AMACI</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994B6A" w14:textId="77777777" w:rsidR="00002D90" w:rsidRDefault="00000000">
            <w:p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Bu derste öğrenciye; dijital hukuk, etik, siber güvenlik önlemleri, dijital okuryazarlık, dijital girişimcilik, sosyal medya, e-ticaret ile ilgili bilgi ve becerileri kazandırması amaçlanmaktadır.</w:t>
            </w:r>
          </w:p>
        </w:tc>
      </w:tr>
      <w:tr w:rsidR="00002D90" w14:paraId="74749B4A" w14:textId="77777777">
        <w:trPr>
          <w:trHeight w:val="5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AEE44EE" w14:textId="77777777" w:rsidR="00002D90" w:rsidRDefault="00000000">
            <w:p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b/>
                <w:bCs/>
                <w:color w:val="000000"/>
                <w:sz w:val="20"/>
                <w:szCs w:val="20"/>
              </w:rPr>
              <w:t>EĞİLİMLER</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D72112"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E1.1. Merak</w:t>
            </w:r>
          </w:p>
          <w:p w14:paraId="651C9BBC"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E2.1. Empati</w:t>
            </w:r>
          </w:p>
          <w:p w14:paraId="158F603A"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E2.2. Sorumluluk</w:t>
            </w:r>
          </w:p>
          <w:p w14:paraId="386B5E3F"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E3.1. Muhakeme </w:t>
            </w:r>
          </w:p>
          <w:p w14:paraId="0A0B742D"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E3.3. Yaratıcılık</w:t>
            </w:r>
          </w:p>
        </w:tc>
      </w:tr>
      <w:tr w:rsidR="00002D90" w14:paraId="498D9F4E" w14:textId="77777777">
        <w:trPr>
          <w:trHeight w:val="406"/>
          <w:jc w:val="center"/>
        </w:trPr>
        <w:tc>
          <w:tcPr>
            <w:tcW w:w="2263" w:type="dxa"/>
            <w:vMerge w:val="restart"/>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387667E2" w14:textId="77777777" w:rsidR="00002D90" w:rsidRDefault="00000000">
            <w:p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b/>
                <w:bCs/>
                <w:color w:val="000000"/>
                <w:sz w:val="20"/>
                <w:szCs w:val="20"/>
              </w:rPr>
              <w:t>PROGRAMLAR ARASI BİLEŞENLER</w:t>
            </w:r>
          </w:p>
        </w:tc>
        <w:tc>
          <w:tcPr>
            <w:tcW w:w="2268"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17C28A3" w14:textId="77777777" w:rsidR="00002D90" w:rsidRDefault="00000000">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Sosyal- Duygusal Öğrenme Becerileri</w:t>
            </w:r>
          </w:p>
        </w:tc>
        <w:tc>
          <w:tcPr>
            <w:tcW w:w="5245" w:type="dxa"/>
            <w:gridSpan w:val="4"/>
            <w:tcBorders>
              <w:top w:val="single" w:sz="4" w:space="0" w:color="000000"/>
              <w:left w:val="single" w:sz="4" w:space="0" w:color="000000"/>
              <w:bottom w:val="single" w:sz="4" w:space="0" w:color="000000"/>
              <w:right w:val="single" w:sz="4" w:space="0" w:color="000000"/>
            </w:tcBorders>
            <w:vAlign w:val="center"/>
          </w:tcPr>
          <w:p w14:paraId="032FBF66"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SDB2.2. İş Birliği Becerisi</w:t>
            </w:r>
          </w:p>
          <w:p w14:paraId="59CE58C9"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SDB3.1. Uyum Becerisi</w:t>
            </w:r>
          </w:p>
          <w:p w14:paraId="5C3101B8"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SDB3.2. Esneklik Becerisi</w:t>
            </w:r>
          </w:p>
          <w:p w14:paraId="5F1BD37F" w14:textId="77777777" w:rsidR="00002D90"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sz w:val="20"/>
                <w:szCs w:val="20"/>
              </w:rPr>
              <w:t>SDB3.3. Sorumlu Karar Verme Becerisi</w:t>
            </w:r>
          </w:p>
        </w:tc>
      </w:tr>
      <w:tr w:rsidR="00002D90" w14:paraId="7710DAFF" w14:textId="77777777">
        <w:trPr>
          <w:trHeight w:val="301"/>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592549F4" w14:textId="77777777" w:rsidR="00002D90" w:rsidRDefault="00002D90">
            <w:pPr>
              <w:widowControl w:val="0"/>
              <w:pBdr>
                <w:top w:val="nil"/>
                <w:left w:val="nil"/>
                <w:bottom w:val="nil"/>
                <w:right w:val="nil"/>
                <w:between w:val="nil"/>
              </w:pBdr>
              <w:spacing w:line="276" w:lineRule="auto"/>
              <w:rPr>
                <w:rFonts w:ascii="Arial" w:eastAsia="Arial" w:hAnsi="Arial" w:cs="Arial"/>
                <w:b/>
                <w:bCs/>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692EE96" w14:textId="77777777" w:rsidR="00002D90" w:rsidRDefault="00000000">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Değerler</w:t>
            </w:r>
          </w:p>
        </w:tc>
        <w:tc>
          <w:tcPr>
            <w:tcW w:w="5245" w:type="dxa"/>
            <w:gridSpan w:val="4"/>
            <w:tcBorders>
              <w:top w:val="single" w:sz="4" w:space="0" w:color="000000"/>
              <w:left w:val="single" w:sz="4" w:space="0" w:color="000000"/>
              <w:bottom w:val="single" w:sz="4" w:space="0" w:color="000000"/>
              <w:right w:val="single" w:sz="4" w:space="0" w:color="000000"/>
            </w:tcBorders>
            <w:vAlign w:val="center"/>
          </w:tcPr>
          <w:p w14:paraId="4DD794E8"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D1. Adalet</w:t>
            </w:r>
          </w:p>
          <w:p w14:paraId="62786CC2"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D3. Çalışkanlık </w:t>
            </w:r>
          </w:p>
          <w:p w14:paraId="40F13E92"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D8. Mahremiyet</w:t>
            </w:r>
          </w:p>
          <w:p w14:paraId="01FA36B1" w14:textId="77777777" w:rsidR="00002D90" w:rsidRDefault="00002D90">
            <w:pPr>
              <w:pBdr>
                <w:top w:val="nil"/>
                <w:left w:val="nil"/>
                <w:bottom w:val="nil"/>
                <w:right w:val="nil"/>
                <w:between w:val="nil"/>
              </w:pBdr>
              <w:rPr>
                <w:rFonts w:ascii="Arial" w:eastAsia="Arial" w:hAnsi="Arial" w:cs="Arial"/>
                <w:sz w:val="20"/>
                <w:szCs w:val="20"/>
              </w:rPr>
            </w:pPr>
          </w:p>
        </w:tc>
      </w:tr>
      <w:tr w:rsidR="00002D90" w14:paraId="498B579A" w14:textId="77777777">
        <w:trPr>
          <w:trHeight w:val="86"/>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5CAE5968" w14:textId="77777777" w:rsidR="00002D90" w:rsidRDefault="00002D90">
            <w:pPr>
              <w:widowControl w:val="0"/>
              <w:pBdr>
                <w:top w:val="nil"/>
                <w:left w:val="nil"/>
                <w:bottom w:val="nil"/>
                <w:right w:val="nil"/>
                <w:between w:val="nil"/>
              </w:pBdr>
              <w:spacing w:line="276" w:lineRule="auto"/>
              <w:rPr>
                <w:rFonts w:ascii="Arial" w:eastAsia="Arial" w:hAnsi="Arial" w:cs="Arial"/>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7A8C36C" w14:textId="77777777" w:rsidR="00002D90" w:rsidRDefault="00000000">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Okuryazarlık Beceriler</w:t>
            </w:r>
          </w:p>
        </w:tc>
        <w:tc>
          <w:tcPr>
            <w:tcW w:w="5245" w:type="dxa"/>
            <w:gridSpan w:val="4"/>
            <w:tcBorders>
              <w:top w:val="single" w:sz="4" w:space="0" w:color="000000"/>
              <w:left w:val="single" w:sz="4" w:space="0" w:color="000000"/>
              <w:bottom w:val="single" w:sz="4" w:space="0" w:color="000000"/>
              <w:right w:val="single" w:sz="4" w:space="0" w:color="000000"/>
            </w:tcBorders>
            <w:vAlign w:val="center"/>
          </w:tcPr>
          <w:p w14:paraId="105DDB82"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OB1. Bilgi Okuryazarlığı</w:t>
            </w:r>
          </w:p>
          <w:p w14:paraId="7BBAB276"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OB2. Dijital Okuryazarlık</w:t>
            </w:r>
          </w:p>
          <w:p w14:paraId="445D4776" w14:textId="77777777" w:rsidR="00002D90"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OB3. Finansal Okuryazarlık</w:t>
            </w:r>
          </w:p>
        </w:tc>
      </w:tr>
      <w:tr w:rsidR="00002D90" w14:paraId="44FA90AE" w14:textId="77777777">
        <w:trPr>
          <w:trHeight w:val="4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1AC91B4" w14:textId="77777777" w:rsidR="00002D90" w:rsidRDefault="00000000">
            <w:p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b/>
                <w:bCs/>
                <w:color w:val="000000"/>
                <w:sz w:val="20"/>
                <w:szCs w:val="20"/>
              </w:rPr>
              <w:t>DİSİPLİNLER ARASI İLİŞKİLER</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5E694D" w14:textId="77777777" w:rsidR="00002D90" w:rsidRDefault="00000000">
            <w:pPr>
              <w:rPr>
                <w:rFonts w:ascii="Arial" w:eastAsia="Arial" w:hAnsi="Arial" w:cs="Arial"/>
                <w:color w:val="000000"/>
                <w:sz w:val="20"/>
                <w:szCs w:val="20"/>
              </w:rPr>
            </w:pPr>
            <w:r>
              <w:rPr>
                <w:rFonts w:ascii="Arial" w:eastAsia="Arial" w:hAnsi="Arial" w:cs="Arial"/>
                <w:sz w:val="20"/>
                <w:szCs w:val="20"/>
              </w:rPr>
              <w:t>Matematik, Yabancı Dil, Sosyal Bilimler</w:t>
            </w:r>
          </w:p>
        </w:tc>
      </w:tr>
      <w:tr w:rsidR="00002D90" w14:paraId="6E0BB28D" w14:textId="77777777">
        <w:trPr>
          <w:trHeight w:val="762"/>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5B8D4EA8" w14:textId="77777777" w:rsidR="00002D90" w:rsidRDefault="00000000">
            <w:p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b/>
                <w:bCs/>
                <w:color w:val="000000"/>
                <w:sz w:val="20"/>
                <w:szCs w:val="20"/>
              </w:rPr>
              <w:t>BECERİLER ARASI İLİŞKİLER</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0F6F00"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KB2.6. Bilgi Toplama Becerisi</w:t>
            </w:r>
          </w:p>
          <w:p w14:paraId="06224964"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KB2.7. Karşılaştırma Becerisi</w:t>
            </w:r>
          </w:p>
          <w:p w14:paraId="6C663480"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KB2.10. Çıkarım Yapma Becerisi</w:t>
            </w:r>
          </w:p>
          <w:p w14:paraId="27F91507"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KB2.16. Muhakeme (Akıl Yürütme) Becerisi</w:t>
            </w:r>
          </w:p>
          <w:p w14:paraId="19A87135"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KB3.2. Problem Çözme Becerisi</w:t>
            </w:r>
          </w:p>
        </w:tc>
      </w:tr>
      <w:tr w:rsidR="00002D90" w14:paraId="4F513345" w14:textId="77777777">
        <w:trPr>
          <w:trHeight w:val="675"/>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51CDC32F" w14:textId="77777777" w:rsidR="00002D90"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bCs/>
                <w:color w:val="000000"/>
                <w:sz w:val="20"/>
                <w:szCs w:val="20"/>
              </w:rPr>
              <w:t>ÖĞRENME ÇIKTILARI</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C5B492" w14:textId="77777777" w:rsidR="00002D90" w:rsidRDefault="00000000">
            <w:pPr>
              <w:spacing w:before="120" w:line="276" w:lineRule="auto"/>
              <w:jc w:val="both"/>
              <w:rPr>
                <w:rFonts w:ascii="Arial" w:eastAsia="Arial" w:hAnsi="Arial" w:cs="Arial"/>
                <w:sz w:val="20"/>
                <w:szCs w:val="20"/>
              </w:rPr>
            </w:pPr>
            <w:r>
              <w:rPr>
                <w:rFonts w:ascii="Arial" w:eastAsia="Arial" w:hAnsi="Arial" w:cs="Arial"/>
                <w:sz w:val="20"/>
                <w:szCs w:val="20"/>
              </w:rPr>
              <w:t>Dijital hukuk, etik ve siber güvenlik ilkelerine uygun davranabilme.</w:t>
            </w:r>
          </w:p>
          <w:p w14:paraId="04AD1E5C" w14:textId="77777777" w:rsidR="00002D90" w:rsidRDefault="00000000">
            <w:pPr>
              <w:spacing w:before="120" w:line="276" w:lineRule="auto"/>
              <w:jc w:val="both"/>
              <w:rPr>
                <w:rFonts w:ascii="Arial" w:eastAsia="Arial" w:hAnsi="Arial" w:cs="Arial"/>
                <w:sz w:val="20"/>
                <w:szCs w:val="20"/>
              </w:rPr>
            </w:pPr>
            <w:r>
              <w:rPr>
                <w:rFonts w:ascii="Arial" w:eastAsia="Arial" w:hAnsi="Arial" w:cs="Arial"/>
                <w:sz w:val="20"/>
                <w:szCs w:val="20"/>
              </w:rPr>
              <w:t>Dijital okuryazarlık yapabilme</w:t>
            </w:r>
          </w:p>
          <w:p w14:paraId="00725052" w14:textId="77777777" w:rsidR="00002D90" w:rsidRDefault="00000000">
            <w:pPr>
              <w:spacing w:before="120" w:line="276" w:lineRule="auto"/>
              <w:jc w:val="both"/>
              <w:rPr>
                <w:rFonts w:ascii="Arial" w:eastAsia="Arial" w:hAnsi="Arial" w:cs="Arial"/>
                <w:sz w:val="20"/>
                <w:szCs w:val="20"/>
              </w:rPr>
            </w:pPr>
            <w:r>
              <w:rPr>
                <w:rFonts w:ascii="Arial" w:eastAsia="Arial" w:hAnsi="Arial" w:cs="Arial"/>
                <w:sz w:val="20"/>
                <w:szCs w:val="20"/>
              </w:rPr>
              <w:t>Dijital girişimcilik yapabilme</w:t>
            </w:r>
          </w:p>
          <w:p w14:paraId="3C80034D" w14:textId="77777777" w:rsidR="00002D90" w:rsidRDefault="00000000">
            <w:pPr>
              <w:spacing w:before="120" w:line="276" w:lineRule="auto"/>
              <w:jc w:val="both"/>
              <w:rPr>
                <w:rFonts w:ascii="Arial" w:eastAsia="Arial" w:hAnsi="Arial" w:cs="Arial"/>
                <w:sz w:val="20"/>
                <w:szCs w:val="20"/>
              </w:rPr>
            </w:pPr>
            <w:r>
              <w:rPr>
                <w:rFonts w:ascii="Arial" w:eastAsia="Arial" w:hAnsi="Arial" w:cs="Arial"/>
                <w:sz w:val="20"/>
                <w:szCs w:val="20"/>
              </w:rPr>
              <w:t>Sosyal medya kullanabilme</w:t>
            </w:r>
          </w:p>
          <w:p w14:paraId="160B6C94" w14:textId="77777777" w:rsidR="00002D90" w:rsidRDefault="00000000">
            <w:pPr>
              <w:spacing w:before="120" w:line="276" w:lineRule="auto"/>
              <w:ind w:left="-9" w:firstLine="9"/>
              <w:jc w:val="both"/>
              <w:rPr>
                <w:rFonts w:ascii="Arial" w:eastAsia="Arial" w:hAnsi="Arial" w:cs="Arial"/>
                <w:color w:val="000000"/>
                <w:sz w:val="22"/>
                <w:szCs w:val="22"/>
              </w:rPr>
            </w:pPr>
            <w:r>
              <w:rPr>
                <w:rFonts w:ascii="Arial" w:eastAsia="Arial" w:hAnsi="Arial" w:cs="Arial"/>
                <w:sz w:val="20"/>
                <w:szCs w:val="20"/>
              </w:rPr>
              <w:t>E-ticaret yapabilme</w:t>
            </w:r>
          </w:p>
        </w:tc>
      </w:tr>
      <w:tr w:rsidR="00002D90" w14:paraId="0EC8CFCA" w14:textId="77777777">
        <w:trPr>
          <w:trHeight w:val="2195"/>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928BF2C" w14:textId="77777777" w:rsidR="00002D90"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ÖĞRENME KANITLARI</w:t>
            </w:r>
          </w:p>
          <w:p w14:paraId="2B3AE469" w14:textId="77777777" w:rsidR="00002D90" w:rsidRDefault="00000000">
            <w:pPr>
              <w:rPr>
                <w:rFonts w:ascii="Arial" w:eastAsia="Arial" w:hAnsi="Arial" w:cs="Arial"/>
                <w:color w:val="000000"/>
                <w:sz w:val="20"/>
                <w:szCs w:val="20"/>
              </w:rPr>
            </w:pPr>
            <w:r>
              <w:rPr>
                <w:rFonts w:ascii="Arial" w:eastAsia="Arial" w:hAnsi="Arial" w:cs="Arial"/>
                <w:color w:val="000000"/>
                <w:sz w:val="20"/>
                <w:szCs w:val="20"/>
              </w:rPr>
              <w:t>(Ölçme ve</w:t>
            </w:r>
          </w:p>
          <w:p w14:paraId="0D595981" w14:textId="77777777" w:rsidR="00002D90" w:rsidRDefault="00000000">
            <w:p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color w:val="000000"/>
                <w:sz w:val="20"/>
                <w:szCs w:val="20"/>
              </w:rPr>
              <w:t>Değerlendirme)</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CB56AC" w14:textId="77777777" w:rsidR="00002D90" w:rsidRDefault="00000000">
            <w:pPr>
              <w:spacing w:before="120" w:line="276" w:lineRule="auto"/>
              <w:jc w:val="both"/>
              <w:rPr>
                <w:rFonts w:ascii="Arial" w:eastAsia="Arial" w:hAnsi="Arial" w:cs="Arial"/>
                <w:sz w:val="20"/>
                <w:szCs w:val="20"/>
              </w:rPr>
            </w:pPr>
            <w:r>
              <w:rPr>
                <w:rFonts w:ascii="Arial" w:eastAsia="Arial" w:hAnsi="Arial" w:cs="Arial"/>
                <w:sz w:val="20"/>
                <w:szCs w:val="20"/>
              </w:rPr>
              <w:t xml:space="preserve">Öğrencilerin bilgi, beceri ve tutumlarını süreç temelli olarak izleyebilmek amacıyla performans görevleri, dereceli puanlama anahtarı, kontrol listesi ve gözlem formları gibi ölçme araçları kullanılabilir. Dijital okuryazarlık, dijital güvenlik, sosyal medya kullanımı, e-ticaret ve veri analizi konularında yapılan uygulamalar üzerinden öğrenme kanıtları toplanabilir. Öğrencilerden; dijital ortam araçlarını kullanarak içerik oluşturma, güvenli ve etik dijital davranışlara yönelik senaryo temelli uygulamalar yapma, sosyal medya kullanımına ilişkin analizler gerçekleştirme, temel e-ticaret süreçlerini örnek uygulamalarla inceleme ve veri yorumlamaya yönelik basit grafikler oluşturma gibi performans görevleri istenebilir. Bu görevler; kontrol listeleri ve derecelendirme ölçekleri kullanılarak değerlendirilebilir. Dijital güvenlik ve dijital vatandaşlık konularında, öğrencilerin karşılaşabilecekleri risk durumlarına yönelik </w:t>
            </w:r>
            <w:r>
              <w:rPr>
                <w:rFonts w:ascii="Arial" w:eastAsia="Arial" w:hAnsi="Arial" w:cs="Arial"/>
                <w:sz w:val="20"/>
                <w:szCs w:val="20"/>
              </w:rPr>
              <w:lastRenderedPageBreak/>
              <w:t>çözüm üretme becerileri tanılayıcı dallanmış ağaç ve gözlem formları ile ölçülebilir. Sosyal medya ve dijital girişimcilik uygulamalarında ise öğrencilerin süreç içerisindeki karar alma, planlama ve uygulama becerileri performans görevi ve proje değerlendirme rubriği aracılığıyla izlenebilir. Sürece yönelik olarak, öğrencilerin gerçekleştirdiği çalışmalar e-portfolyo aracılığıyla takip edilebilir. Öz değerlendirme formları ile öğrencilerin kendi dijital yeterliklerini fark etmeleri; akran değerlendirmeleri ile iş birliği, sorumluluk alma ve iletişim becerilerinin ölçülmesi sağlanabilir. Bu ölçme yöntemleri, öğrenme sürecinin her aşamasında geri bildirim sunarak öğrencilerin dijital ortam teknolojilerine ilişkin gelişimlerinin sistematik biçimde izlenmesine katkı sağlar.</w:t>
            </w:r>
          </w:p>
        </w:tc>
      </w:tr>
      <w:tr w:rsidR="00002D90" w14:paraId="44EBCECC" w14:textId="77777777">
        <w:trPr>
          <w:trHeight w:val="1977"/>
          <w:jc w:val="center"/>
        </w:trPr>
        <w:tc>
          <w:tcPr>
            <w:tcW w:w="2263" w:type="dxa"/>
            <w:vMerge w:val="restart"/>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48D840EA" w14:textId="77777777" w:rsidR="00002D90"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lastRenderedPageBreak/>
              <w:t>ÖĞRENME-ÖĞRETME YAŞANTILARI</w:t>
            </w:r>
          </w:p>
        </w:tc>
        <w:tc>
          <w:tcPr>
            <w:tcW w:w="250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3F2441" w14:textId="77777777" w:rsidR="00002D90" w:rsidRDefault="00000000">
            <w:pPr>
              <w:jc w:val="center"/>
              <w:rPr>
                <w:rFonts w:ascii="Arial" w:eastAsia="Arial" w:hAnsi="Arial" w:cs="Arial"/>
                <w:b/>
                <w:bCs/>
                <w:sz w:val="20"/>
                <w:szCs w:val="20"/>
              </w:rPr>
            </w:pPr>
            <w:r>
              <w:rPr>
                <w:rFonts w:ascii="Arial" w:eastAsia="Arial" w:hAnsi="Arial" w:cs="Arial"/>
                <w:b/>
                <w:bCs/>
                <w:sz w:val="20"/>
                <w:szCs w:val="20"/>
              </w:rPr>
              <w:t>Temel Kabuller</w:t>
            </w:r>
          </w:p>
          <w:p w14:paraId="305EA3E3" w14:textId="77777777" w:rsidR="00002D90" w:rsidRDefault="00002D90">
            <w:pPr>
              <w:jc w:val="center"/>
              <w:rPr>
                <w:rFonts w:ascii="Arial" w:eastAsia="Arial" w:hAnsi="Arial" w:cs="Arial"/>
                <w:b/>
                <w:bCs/>
                <w:sz w:val="20"/>
                <w:szCs w:val="20"/>
              </w:rPr>
            </w:pPr>
          </w:p>
          <w:p w14:paraId="39C1FFE0" w14:textId="77777777" w:rsidR="00002D90" w:rsidRDefault="00000000">
            <w:pPr>
              <w:jc w:val="both"/>
              <w:rPr>
                <w:rFonts w:ascii="Arial" w:eastAsia="Arial" w:hAnsi="Arial" w:cs="Arial"/>
                <w:sz w:val="20"/>
                <w:szCs w:val="20"/>
                <w:highlight w:val="yellow"/>
              </w:rPr>
            </w:pPr>
            <w:r>
              <w:rPr>
                <w:rFonts w:ascii="Arial" w:eastAsia="Arial" w:hAnsi="Arial" w:cs="Arial"/>
                <w:sz w:val="20"/>
                <w:szCs w:val="20"/>
              </w:rPr>
              <w:t>Öğrencilerin günlük yaşamlarında dijital ortam araçlarını (akıllı telefon, bilgisayar, internet, sosyal medya vb.) kullandıkları; temel düzeyde dijital kavramlara ve dijital uygulamalara aşina oldukları kabul edilmektedir.</w:t>
            </w:r>
          </w:p>
        </w:tc>
        <w:tc>
          <w:tcPr>
            <w:tcW w:w="2504" w:type="dxa"/>
            <w:gridSpan w:val="2"/>
            <w:tcBorders>
              <w:top w:val="single" w:sz="4" w:space="0" w:color="000000"/>
              <w:left w:val="single" w:sz="4" w:space="0" w:color="000000"/>
              <w:bottom w:val="single" w:sz="4" w:space="0" w:color="000000"/>
              <w:right w:val="single" w:sz="4" w:space="0" w:color="000000"/>
            </w:tcBorders>
          </w:tcPr>
          <w:p w14:paraId="628207FE" w14:textId="77777777" w:rsidR="00002D90" w:rsidRDefault="00000000">
            <w:pPr>
              <w:jc w:val="center"/>
              <w:rPr>
                <w:rFonts w:ascii="Arial" w:eastAsia="Arial" w:hAnsi="Arial" w:cs="Arial"/>
                <w:b/>
                <w:bCs/>
                <w:sz w:val="20"/>
                <w:szCs w:val="20"/>
              </w:rPr>
            </w:pPr>
            <w:r>
              <w:rPr>
                <w:rFonts w:ascii="Arial" w:eastAsia="Arial" w:hAnsi="Arial" w:cs="Arial"/>
                <w:b/>
                <w:bCs/>
                <w:sz w:val="20"/>
                <w:szCs w:val="20"/>
              </w:rPr>
              <w:t>Ön Değerlendirme</w:t>
            </w:r>
          </w:p>
          <w:p w14:paraId="31799063" w14:textId="77777777" w:rsidR="00002D90" w:rsidRDefault="00002D90">
            <w:pPr>
              <w:jc w:val="center"/>
              <w:rPr>
                <w:rFonts w:ascii="Arial" w:eastAsia="Arial" w:hAnsi="Arial" w:cs="Arial"/>
                <w:b/>
                <w:bCs/>
                <w:sz w:val="20"/>
                <w:szCs w:val="20"/>
              </w:rPr>
            </w:pPr>
          </w:p>
          <w:p w14:paraId="1FA4FC22" w14:textId="77777777" w:rsidR="00002D90" w:rsidRDefault="00000000">
            <w:pPr>
              <w:jc w:val="both"/>
              <w:rPr>
                <w:rFonts w:ascii="Arial" w:eastAsia="Arial" w:hAnsi="Arial" w:cs="Arial"/>
                <w:b/>
                <w:bCs/>
                <w:sz w:val="20"/>
                <w:szCs w:val="20"/>
              </w:rPr>
            </w:pPr>
            <w:r>
              <w:rPr>
                <w:rFonts w:ascii="Arial" w:eastAsia="Arial" w:hAnsi="Arial" w:cs="Arial"/>
                <w:sz w:val="20"/>
                <w:szCs w:val="20"/>
              </w:rPr>
              <w:t>Öğrencilere dijital ortam teknolojileri, internet kullanımı, sosyal medya ve dijital güvenlik konularında daha önce edindikleri deneyim ve bilgileri kullanarak yanıtlayabilecekleri, merak uyandırıcı sorular yöneltilebilir. Öğrencilerin ön öğrenmelerini ortaya çıkarmaya yönelik olarak giriş-çıkış kartları kullanılabilir, günlük dijital alışkanlıklarını sorgulayan kısa anketler uygulanabilir. Örnek olaylar verilerek bu olaylar üzerinden yorum yapmalarını sağlayacak yönlendirici sorular sorulabilir. Bu tür etkinlikler sayesinde öğrencilerin mevcut bilgi ve farkındalık düzeyleri belirlenirken, işlenecek konuya yönelik motivasyonları da artırılabilir.</w:t>
            </w:r>
          </w:p>
        </w:tc>
        <w:tc>
          <w:tcPr>
            <w:tcW w:w="2505" w:type="dxa"/>
            <w:tcBorders>
              <w:top w:val="single" w:sz="4" w:space="0" w:color="000000"/>
              <w:left w:val="single" w:sz="4" w:space="0" w:color="000000"/>
              <w:bottom w:val="single" w:sz="4" w:space="0" w:color="000000"/>
              <w:right w:val="single" w:sz="4" w:space="0" w:color="000000"/>
            </w:tcBorders>
          </w:tcPr>
          <w:p w14:paraId="176979D9" w14:textId="77777777" w:rsidR="00002D90" w:rsidRDefault="00000000">
            <w:pPr>
              <w:jc w:val="both"/>
              <w:rPr>
                <w:rFonts w:ascii="Arial" w:eastAsia="Arial" w:hAnsi="Arial" w:cs="Arial"/>
                <w:b/>
                <w:bCs/>
                <w:sz w:val="20"/>
                <w:szCs w:val="20"/>
              </w:rPr>
            </w:pPr>
            <w:r>
              <w:rPr>
                <w:rFonts w:ascii="Arial" w:eastAsia="Arial" w:hAnsi="Arial" w:cs="Arial"/>
                <w:b/>
                <w:bCs/>
                <w:sz w:val="20"/>
                <w:szCs w:val="20"/>
              </w:rPr>
              <w:t>Köprü Kurma</w:t>
            </w:r>
          </w:p>
          <w:p w14:paraId="447436F9" w14:textId="77777777" w:rsidR="00002D90" w:rsidRDefault="00002D90">
            <w:pPr>
              <w:jc w:val="both"/>
              <w:rPr>
                <w:rFonts w:ascii="Arial" w:eastAsia="Arial" w:hAnsi="Arial" w:cs="Arial"/>
                <w:b/>
                <w:bCs/>
                <w:sz w:val="20"/>
                <w:szCs w:val="20"/>
              </w:rPr>
            </w:pPr>
          </w:p>
          <w:p w14:paraId="396DD0B0" w14:textId="77777777" w:rsidR="00002D90" w:rsidRDefault="00000000">
            <w:pPr>
              <w:jc w:val="both"/>
              <w:rPr>
                <w:rFonts w:ascii="Arial" w:eastAsia="Arial" w:hAnsi="Arial" w:cs="Arial"/>
                <w:sz w:val="20"/>
                <w:szCs w:val="20"/>
                <w:highlight w:val="yellow"/>
              </w:rPr>
            </w:pPr>
            <w:r>
              <w:rPr>
                <w:rFonts w:ascii="Arial" w:eastAsia="Arial" w:hAnsi="Arial" w:cs="Arial"/>
                <w:sz w:val="20"/>
                <w:szCs w:val="20"/>
              </w:rPr>
              <w:t>Öğrencilerden sabah uyandıktan itibaren okula gelene kadar hangi dijital araçları ve uygulamaları kullandıklarını gösteren kısa bir rapor oluşturmaları istenebilir. Öğrencilerin günlük hayatta en sık kullandıkları dijital ortamlar, sosyal medya platformları ve dijital uygulamalar hakkında sınıf ortamında paylaşım yapmaları sağlanabilir. Öğrencilerden kendi ilgi alanlarına veya gelecekte çalışmak istedikleri sektöre yönelik kullanılan dijital platformlar, web siteleri veya uygulamalar hakkında kısa bir sunum hazırlamaları istenebilir.</w:t>
            </w:r>
          </w:p>
        </w:tc>
      </w:tr>
      <w:tr w:rsidR="00002D90" w14:paraId="5813B708" w14:textId="77777777">
        <w:trPr>
          <w:trHeight w:val="1738"/>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2569404D" w14:textId="77777777" w:rsidR="00002D90" w:rsidRDefault="00002D90">
            <w:pPr>
              <w:widowControl w:val="0"/>
              <w:pBdr>
                <w:top w:val="nil"/>
                <w:left w:val="nil"/>
                <w:bottom w:val="nil"/>
                <w:right w:val="nil"/>
                <w:between w:val="nil"/>
              </w:pBdr>
              <w:spacing w:line="276" w:lineRule="auto"/>
              <w:rPr>
                <w:rFonts w:ascii="Arial" w:eastAsia="Arial" w:hAnsi="Arial" w:cs="Arial"/>
                <w:sz w:val="20"/>
                <w:szCs w:val="20"/>
                <w:highlight w:val="yellow"/>
              </w:rPr>
            </w:pP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D49BCB" w14:textId="77777777" w:rsidR="00002D90" w:rsidRDefault="00000000">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Öğrenme Öğretme Uygulamaları</w:t>
            </w:r>
          </w:p>
          <w:p w14:paraId="6469A212" w14:textId="77777777" w:rsidR="00002D90" w:rsidRDefault="00000000">
            <w:pPr>
              <w:spacing w:before="120"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Dijital Hukuk, Etik ve Siber Güvenlik: </w:t>
            </w:r>
            <w:r>
              <w:rPr>
                <w:rFonts w:ascii="Arial" w:eastAsia="Arial" w:hAnsi="Arial" w:cs="Arial"/>
                <w:color w:val="000000"/>
                <w:sz w:val="20"/>
                <w:szCs w:val="20"/>
              </w:rPr>
              <w:t xml:space="preserve">Öğrencilerin dijital ortamda hak, sorumluluk ve güvenlik bilinci kazanmaları amaçlanır. Öğretmen tarafından KVKK, telif hakkı ve dijital sözleşmelere ilişkin temel kavramlar günlük yaşamdan örnek durumlar üzerinden açıklanır. Dijital platformlarda kullanıcı sözleşmelerinin hangi durumlarda hukuki bağlayıcılık taşıdığına yönelik açıklamalar yapılır. Öğrencilerin bir mobil uygulamaya ait kullanım sözleşmesini inceleyerek kullanıcıyı doğrudan ilgilendiren maddeleri belirlemeleri sağlanır. Dijital ortamda yaşanabilecek hak ihlalleri ele alınarak başvurulabilecek kurumlar tanıtılır ve örnek olaylar üzerinden değerlendirme yapılır </w:t>
            </w:r>
            <w:r>
              <w:rPr>
                <w:rFonts w:ascii="Arial" w:eastAsia="Arial" w:hAnsi="Arial" w:cs="Arial"/>
                <w:b/>
                <w:bCs/>
                <w:color w:val="000000"/>
                <w:sz w:val="20"/>
                <w:szCs w:val="20"/>
              </w:rPr>
              <w:t>(D1.1, D3.1, E1.1, KB2.6).</w:t>
            </w:r>
            <w:r>
              <w:rPr>
                <w:rFonts w:ascii="Arial" w:eastAsia="Arial" w:hAnsi="Arial" w:cs="Arial"/>
                <w:color w:val="000000"/>
                <w:sz w:val="20"/>
                <w:szCs w:val="20"/>
              </w:rPr>
              <w:t xml:space="preserve"> Siber güvenlik kapsamında öğretmen tarafından günlük hayatta karşılaşılabilecek siber tehdit türleri (oltalama, zararlı yazılımlar, sahte bağlantılar vb.) örnek senaryolar üzerinden açıklanır. Öğrencilerin bu tehditleri özelliklerine göre sınıflandırmaları sağlanır. Güvenli parola oluşturma ilkeleri açıklanarak güçlü parola örnekleri üzerinde durulur. İki aşamalı </w:t>
            </w:r>
            <w:r>
              <w:rPr>
                <w:rFonts w:ascii="Arial" w:eastAsia="Arial" w:hAnsi="Arial" w:cs="Arial"/>
                <w:color w:val="000000"/>
                <w:sz w:val="20"/>
                <w:szCs w:val="20"/>
              </w:rPr>
              <w:lastRenderedPageBreak/>
              <w:t xml:space="preserve">doğrulama yönteminin kullanım amacı açıklanır ve örnek uygulama üzerinden gösterimi yapılır </w:t>
            </w:r>
            <w:r>
              <w:rPr>
                <w:rFonts w:ascii="Arial" w:eastAsia="Arial" w:hAnsi="Arial" w:cs="Arial"/>
                <w:b/>
                <w:bCs/>
                <w:color w:val="000000"/>
                <w:sz w:val="20"/>
                <w:szCs w:val="20"/>
              </w:rPr>
              <w:t xml:space="preserve">(D8.1, D8.2, D8.4, OB2, SDB3.1). </w:t>
            </w:r>
            <w:r>
              <w:rPr>
                <w:rFonts w:ascii="Arial" w:eastAsia="Arial" w:hAnsi="Arial" w:cs="Arial"/>
                <w:color w:val="000000"/>
                <w:sz w:val="20"/>
                <w:szCs w:val="20"/>
              </w:rPr>
              <w:t xml:space="preserve">Dijital etik kapsamında izinsiz içerik kullanımı, kişisel verilerin paylaşımı ve çevrim içi ortamlarda sorumluluk bilinci gerektiren davranışlar örnek olaylar üzerinden ele alınır. Başkasına ait dijital içeriklerin izinli ve izinsiz kullanım durumları karşılaştırılır. Öğrencilerin etik ilkelere uygun dijital davranışları ayırt etmeleri sağlanır ve bu doğrultuda rehber niteliğinde öneriler geliştirilir </w:t>
            </w:r>
            <w:r>
              <w:rPr>
                <w:rFonts w:ascii="Arial" w:eastAsia="Arial" w:hAnsi="Arial" w:cs="Arial"/>
                <w:b/>
                <w:bCs/>
                <w:color w:val="000000"/>
                <w:sz w:val="20"/>
                <w:szCs w:val="20"/>
              </w:rPr>
              <w:t xml:space="preserve">(E2.2, E3.1, KB2.7, KB2.10). </w:t>
            </w:r>
            <w:r>
              <w:rPr>
                <w:rFonts w:ascii="Arial" w:eastAsia="Arial" w:hAnsi="Arial" w:cs="Arial"/>
                <w:color w:val="000000"/>
                <w:sz w:val="20"/>
                <w:szCs w:val="20"/>
              </w:rPr>
              <w:t xml:space="preserve">Dijital okuryazarlık ve dijital hijyen kapsamında öğretmen rehberliğinde öğrencilerin günlük dijital alışkanlıklarını fark etmelerine yönelik çalışmalar yapılır. Güvenli ve güvensiz internet davranışları ayırt edilir. Güvenli internet kullanımı için kişisel kontrol listeleri oluşturulur. Günlük ekran süresi ölçümüne dayalı haftalık kullanım tablosu hazırlanır. Dijital hijyen kurallarına uygun günlük rutin planı oluşturulur ve dijital detoks uygulamasına yönelik farkındalık çalışmaları yapılır </w:t>
            </w:r>
            <w:r>
              <w:rPr>
                <w:rFonts w:ascii="Arial" w:eastAsia="Arial" w:hAnsi="Arial" w:cs="Arial"/>
                <w:b/>
                <w:bCs/>
                <w:color w:val="000000"/>
                <w:sz w:val="20"/>
                <w:szCs w:val="20"/>
              </w:rPr>
              <w:t>(OB2, SDB3.2, SDB3.3).</w:t>
            </w:r>
          </w:p>
          <w:p w14:paraId="437B78E3" w14:textId="77777777" w:rsidR="00002D90" w:rsidRDefault="00000000">
            <w:pPr>
              <w:spacing w:before="120" w:line="276" w:lineRule="auto"/>
              <w:jc w:val="both"/>
              <w:rPr>
                <w:rFonts w:ascii="Arial" w:eastAsia="Arial" w:hAnsi="Arial" w:cs="Arial"/>
                <w:b/>
                <w:bCs/>
                <w:color w:val="000000"/>
                <w:sz w:val="20"/>
                <w:szCs w:val="20"/>
              </w:rPr>
            </w:pPr>
            <w:r>
              <w:rPr>
                <w:rFonts w:ascii="Arial" w:eastAsia="Arial" w:hAnsi="Arial" w:cs="Arial"/>
                <w:b/>
                <w:bCs/>
                <w:color w:val="000000"/>
                <w:sz w:val="20"/>
                <w:szCs w:val="20"/>
              </w:rPr>
              <w:t xml:space="preserve">Dijital Okuryazarlık: </w:t>
            </w:r>
            <w:r>
              <w:rPr>
                <w:rFonts w:ascii="Arial" w:eastAsia="Arial" w:hAnsi="Arial" w:cs="Arial"/>
                <w:color w:val="000000"/>
                <w:sz w:val="20"/>
                <w:szCs w:val="20"/>
              </w:rPr>
              <w:t xml:space="preserve">Öğrencilerin dijital ortamlarda bilgiye erişme, bilgiyi sorgulama, değerlendirme ve bilinçli kullanım becerileri kazanmaları amaçlanır. Öğretmen rehberliğinde arama motorlarının çalışma mantığı ve arama operatörlerinin kullanım amaçları açıklanır. Öğrencilerin belirlenen bir konuya ilişkin farklı arama sorguları oluşturarak doğru bilgiye ulaşmaları sağlanır. Aynı bilginin farklı dijital kaynaklardaki sunumları karşılaştırılarak doğruluk, güncellik ve güvenilirlik ölçütleri üzerinde durulur </w:t>
            </w:r>
            <w:r>
              <w:rPr>
                <w:rFonts w:ascii="Arial" w:eastAsia="Arial" w:hAnsi="Arial" w:cs="Arial"/>
                <w:b/>
                <w:bCs/>
                <w:color w:val="000000"/>
                <w:sz w:val="20"/>
                <w:szCs w:val="20"/>
              </w:rPr>
              <w:t>(E1.1, KB2.6, KB2.7).</w:t>
            </w:r>
            <w:r>
              <w:rPr>
                <w:rFonts w:ascii="Arial" w:eastAsia="Arial" w:hAnsi="Arial" w:cs="Arial"/>
                <w:color w:val="000000"/>
                <w:sz w:val="20"/>
                <w:szCs w:val="20"/>
              </w:rPr>
              <w:t xml:space="preserve">Dijital içeriklerin doğruluğunu değerlendirmeye yönelik olarak metin, görsel ve kod üreten yapay zeka araçları tanıtılır. Bu araçların kullanım amaçlarına göre sınıflandırılması sağlanır. Öğrencilerin aynı konu için doğru ve yanlış prompt örnekleri hazırlamaları sağlanarak yapay zekâdan alınan çıktıların niteliği karşılaştırılır. Yapay zeka tarafından üretilen içerikler etik ve telif hakları açısından değerlendirilir; güvenilir kullanım ilkeleri açıklanır </w:t>
            </w:r>
            <w:r>
              <w:rPr>
                <w:rFonts w:ascii="Arial" w:eastAsia="Arial" w:hAnsi="Arial" w:cs="Arial"/>
                <w:b/>
                <w:bCs/>
                <w:color w:val="000000"/>
                <w:sz w:val="20"/>
                <w:szCs w:val="20"/>
              </w:rPr>
              <w:t>(E3.1, KB2.10, KB2.16).</w:t>
            </w:r>
            <w:r>
              <w:rPr>
                <w:rFonts w:ascii="Arial" w:eastAsia="Arial" w:hAnsi="Arial" w:cs="Arial"/>
                <w:color w:val="000000"/>
                <w:sz w:val="20"/>
                <w:szCs w:val="20"/>
              </w:rPr>
              <w:t xml:space="preserve"> Dijital vatandaşlık kapsamında öğrencilerin dijital ortamlardaki hak ve sorumluluklarını fark etmeleri amaçlanır. Dijital vatandaşlık ilkelerine uygun ve aykırı davranış örnekleri incelenerek ayırt etme çalışmaları yapılır. Öğretmen tarafından e-Devlet sistemi tanıtılır; e-Devlet üzerinden yapılabilecek işlemler güvenli kullanım adımlarıyla açıklanır. Öğrencilerin en az bir e-Devlet işlemini (örneğin e-Nabız üzerinden randevu alma) uygulamalı olarak göstermeleri sağlanır </w:t>
            </w:r>
            <w:r>
              <w:rPr>
                <w:rFonts w:ascii="Arial" w:eastAsia="Arial" w:hAnsi="Arial" w:cs="Arial"/>
                <w:b/>
                <w:bCs/>
                <w:color w:val="000000"/>
                <w:sz w:val="20"/>
                <w:szCs w:val="20"/>
              </w:rPr>
              <w:t>(D8.1, OB1, OB2).</w:t>
            </w:r>
          </w:p>
          <w:p w14:paraId="72D968F7" w14:textId="77777777" w:rsidR="00002D90" w:rsidRDefault="00000000">
            <w:pPr>
              <w:spacing w:before="120" w:line="276" w:lineRule="auto"/>
              <w:jc w:val="both"/>
              <w:rPr>
                <w:rFonts w:ascii="Arial" w:eastAsia="Arial" w:hAnsi="Arial" w:cs="Arial"/>
                <w:b/>
                <w:bCs/>
                <w:color w:val="000000"/>
                <w:sz w:val="20"/>
                <w:szCs w:val="20"/>
              </w:rPr>
            </w:pPr>
            <w:r>
              <w:rPr>
                <w:rFonts w:ascii="Arial" w:eastAsia="Arial" w:hAnsi="Arial" w:cs="Arial"/>
                <w:b/>
                <w:bCs/>
                <w:color w:val="000000"/>
                <w:sz w:val="20"/>
                <w:szCs w:val="20"/>
              </w:rPr>
              <w:t xml:space="preserve">Dijital Girişimcilik: </w:t>
            </w:r>
            <w:r>
              <w:rPr>
                <w:rFonts w:ascii="Arial" w:eastAsia="Arial" w:hAnsi="Arial" w:cs="Arial"/>
                <w:color w:val="000000"/>
                <w:sz w:val="20"/>
                <w:szCs w:val="20"/>
              </w:rPr>
              <w:t xml:space="preserve">Öğrencilerin günlük hayatta karşılaşılan problemleri dijital iş fikirlerine dönüştürebilmeleri amaçlanır. Öğretmen rehberliğinde problem kavramı ele alınarak dijital çözüme uygunluk ölçütleri açıklanır. Öğrencilerin günlük yaşamdan seçtikleri bir problemi dijital iş fikrine dönüştürmeleri sağlanır. Geliştirilen iş fikirlerinin dijital platformlara uygunluğu örnekler üzerinden değerlendirilir </w:t>
            </w:r>
            <w:r>
              <w:rPr>
                <w:rFonts w:ascii="Arial" w:eastAsia="Arial" w:hAnsi="Arial" w:cs="Arial"/>
                <w:b/>
                <w:bCs/>
                <w:color w:val="000000"/>
                <w:sz w:val="20"/>
                <w:szCs w:val="20"/>
              </w:rPr>
              <w:t xml:space="preserve">(E1.1, D3.1, KB2.6). </w:t>
            </w:r>
            <w:r>
              <w:rPr>
                <w:rFonts w:ascii="Arial" w:eastAsia="Arial" w:hAnsi="Arial" w:cs="Arial"/>
                <w:color w:val="000000"/>
                <w:sz w:val="20"/>
                <w:szCs w:val="20"/>
              </w:rPr>
              <w:t xml:space="preserve">İş fikri geliştirme sürecinde dijital girişimlere yönelik temel analiz araçları tanıtılır. Öğrencilerin örnek bir dijital girişim için SWOT analizi yapmaları sağlanır. Empati haritası kullanılarak hedef kullanıcı ihtiyaçları belirlenir. Problem–çözüm eşleştirmesi yapılarak fikirlerin geliştirilmesine yönelik çalışmalar yürütülür. Tasarım odaklı düşünme adımları kullanılarak çözüm taslakları oluşturulur </w:t>
            </w:r>
            <w:r>
              <w:rPr>
                <w:rFonts w:ascii="Arial" w:eastAsia="Arial" w:hAnsi="Arial" w:cs="Arial"/>
                <w:b/>
                <w:bCs/>
                <w:color w:val="000000"/>
                <w:sz w:val="20"/>
                <w:szCs w:val="20"/>
              </w:rPr>
              <w:t>(E3.1, KB2.7, KB2.10, KB3.2).</w:t>
            </w:r>
            <w:r>
              <w:rPr>
                <w:rFonts w:ascii="Arial" w:eastAsia="Arial" w:hAnsi="Arial" w:cs="Arial"/>
                <w:color w:val="000000"/>
                <w:sz w:val="20"/>
                <w:szCs w:val="20"/>
              </w:rPr>
              <w:t xml:space="preserve"> Dijital iş modeli geliştirme kapsamında öğretmen tarafından iş modeli kanvası açıklanır. Öğrencilerin örnek bir dijital girişim için iş modeli kanvası doldurmaları sağlanır. Gelir ve maliyet kalemleri tablo halinde gösterilerek temel finansal farkındalık kazandırılır. Basit bir dijital girişim planı hazırlanır. MVP (Minimum Uygulanabilir Ürün) kavramı açıklanarak buna uygun ürün taslakları oluşturulur </w:t>
            </w:r>
            <w:r>
              <w:rPr>
                <w:rFonts w:ascii="Arial" w:eastAsia="Arial" w:hAnsi="Arial" w:cs="Arial"/>
                <w:b/>
                <w:bCs/>
                <w:color w:val="000000"/>
                <w:sz w:val="20"/>
                <w:szCs w:val="20"/>
              </w:rPr>
              <w:t xml:space="preserve">(OB2, OB3, KB2.16). </w:t>
            </w:r>
            <w:r>
              <w:rPr>
                <w:rFonts w:ascii="Arial" w:eastAsia="Arial" w:hAnsi="Arial" w:cs="Arial"/>
                <w:color w:val="000000"/>
                <w:sz w:val="20"/>
                <w:szCs w:val="20"/>
              </w:rPr>
              <w:t xml:space="preserve">Ürün geliştirme ve iyileştirme sürecinde öğrencilerin hazırladıkları dijital ürün taslaklarını kullanıcı deneyimi açısından değerlendirmeleri sağlanır. Kullanıcı geri bildirimlerine dayalı iyileştirme önerileri geliştirilir. Dijital girişimler için kullanılabilecek finansman kaynakları tanıtılır ve örnek girişimler üzerinden incelenir. Öğrencilerin basit bir bütçe planı oluşturmaları sağlanır. Olası riskler belirlenerek çözüm önerileri geliştirilir </w:t>
            </w:r>
            <w:r>
              <w:rPr>
                <w:rFonts w:ascii="Arial" w:eastAsia="Arial" w:hAnsi="Arial" w:cs="Arial"/>
                <w:b/>
                <w:bCs/>
                <w:color w:val="000000"/>
                <w:sz w:val="20"/>
                <w:szCs w:val="20"/>
              </w:rPr>
              <w:t xml:space="preserve">(SDB2.2, SDB3.3). </w:t>
            </w:r>
            <w:r>
              <w:rPr>
                <w:rFonts w:ascii="Arial" w:eastAsia="Arial" w:hAnsi="Arial" w:cs="Arial"/>
                <w:color w:val="000000"/>
                <w:sz w:val="20"/>
                <w:szCs w:val="20"/>
              </w:rPr>
              <w:lastRenderedPageBreak/>
              <w:t xml:space="preserve">Takım çalışması kapsamında dijital girişimlerde ekip yapısının önemi açıklanır. Öğrencilerin ekip içinde görev dağılımı yapmaları sağlanır. Ekip içi iletişimi ve iş birliğini güçlendirecek yöntemler belirlenir. Geliştirilen dijital girişim fikirleri ekip halinde sunularak değerlendirilir </w:t>
            </w:r>
            <w:r>
              <w:rPr>
                <w:rFonts w:ascii="Arial" w:eastAsia="Arial" w:hAnsi="Arial" w:cs="Arial"/>
                <w:b/>
                <w:bCs/>
                <w:color w:val="000000"/>
                <w:sz w:val="20"/>
                <w:szCs w:val="20"/>
              </w:rPr>
              <w:t>(D3.1, KB3.2).</w:t>
            </w:r>
          </w:p>
          <w:p w14:paraId="199CB708" w14:textId="77777777" w:rsidR="00002D90" w:rsidRDefault="00000000">
            <w:pPr>
              <w:spacing w:before="120"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Sosyal Medya: </w:t>
            </w:r>
            <w:r>
              <w:rPr>
                <w:rFonts w:ascii="Arial" w:eastAsia="Arial" w:hAnsi="Arial" w:cs="Arial"/>
                <w:color w:val="000000"/>
                <w:sz w:val="20"/>
                <w:szCs w:val="20"/>
              </w:rPr>
              <w:t xml:space="preserve">Öğrencilerin sosyal medya kullanımının bireysel ve toplumsal etkilerini fark etmeleri, bilinçli içerik üretimi ve veri temelli değerlendirme becerileri kazanmaları amaçlanır. Öğretmen rehberliğinde sosyal medya paylaşımlarının kalıcı etkileri günlük hayattan örnekler üzerinden açıklanır. Doğru ve yanlış sosyal medya kullanımı örnekleri karşılaştırılarak değerlendirilir. Sosyal medya kullanımına yönelik etik kurallar ele alınır ve bu kurallara uygun davranış biçimleri üzerinde durulur </w:t>
            </w:r>
            <w:r>
              <w:rPr>
                <w:rFonts w:ascii="Arial" w:eastAsia="Arial" w:hAnsi="Arial" w:cs="Arial"/>
                <w:b/>
                <w:bCs/>
                <w:color w:val="000000"/>
                <w:sz w:val="20"/>
                <w:szCs w:val="20"/>
              </w:rPr>
              <w:t xml:space="preserve">(E1.1, E2.1, E2.2). </w:t>
            </w:r>
            <w:r>
              <w:rPr>
                <w:rFonts w:ascii="Arial" w:eastAsia="Arial" w:hAnsi="Arial" w:cs="Arial"/>
                <w:color w:val="000000"/>
                <w:sz w:val="20"/>
                <w:szCs w:val="20"/>
              </w:rPr>
              <w:t xml:space="preserve">Dijital içerik üretimi kapsamında Web 2.0 araçları tanıtılır. Öğrencilerin metin, görsel veya video türünde dijital içerikler üretmeleri sağlanır. Üretilen içeriklerin türüne uygun mesaj dili belirlenerek hedef kitleye etkisi değerlendirilir. Örnek bir içerik için hedef kitle profili (persona) oluşturulur ve bu hedef kitleye uygun içerik başlıkları belirlenir </w:t>
            </w:r>
            <w:r>
              <w:rPr>
                <w:rFonts w:ascii="Arial" w:eastAsia="Arial" w:hAnsi="Arial" w:cs="Arial"/>
                <w:b/>
                <w:bCs/>
                <w:color w:val="000000"/>
                <w:sz w:val="20"/>
                <w:szCs w:val="20"/>
              </w:rPr>
              <w:t xml:space="preserve">(E3.1, E3.3, KB2.6). </w:t>
            </w:r>
            <w:r>
              <w:rPr>
                <w:rFonts w:ascii="Arial" w:eastAsia="Arial" w:hAnsi="Arial" w:cs="Arial"/>
                <w:color w:val="000000"/>
                <w:sz w:val="20"/>
                <w:szCs w:val="20"/>
              </w:rPr>
              <w:t xml:space="preserve">Planlama ve pazarlama sürecinde sosyal medya içeriklerinin düzenli ve etkili paylaşımı için haftalık basit bir içerik takvimi hazırlanır. Sosyal medya platformlarında kullanılan dijital pazarlama araçları tanıtılır. Öğrencilerin örnek bir kampanya için uygun pazarlama aracını seçmeleri sağlanır. Dijital görünürlüğü artırmaya yönelik temel stratejiler geliştirilir </w:t>
            </w:r>
            <w:r>
              <w:rPr>
                <w:rFonts w:ascii="Arial" w:eastAsia="Arial" w:hAnsi="Arial" w:cs="Arial"/>
                <w:b/>
                <w:bCs/>
                <w:color w:val="000000"/>
                <w:sz w:val="20"/>
                <w:szCs w:val="20"/>
              </w:rPr>
              <w:t xml:space="preserve">(D3.1, KB2.7, KB2.10). </w:t>
            </w:r>
            <w:r>
              <w:rPr>
                <w:rFonts w:ascii="Arial" w:eastAsia="Arial" w:hAnsi="Arial" w:cs="Arial"/>
                <w:color w:val="000000"/>
                <w:sz w:val="20"/>
                <w:szCs w:val="20"/>
              </w:rPr>
              <w:t xml:space="preserve">Veri analizi ve değerlendirme kapsamında sosyal medya etkileşim verilerinin önemi açıklanır. Beğeni, yorum ve erişim verileri tabloya aktarılır. Öğrencilerin basit bir sosyal medya analiz raporu hazırlamaları sağlanır. Sosyal medyada yaşanabilecek olası kriz durumları için senaryolar oluşturulur. Kriz anında izlenecek iletişim adımları planlanır ve kriz sonrası itibar yönetimine yönelik öneriler geliştirilir </w:t>
            </w:r>
            <w:r>
              <w:rPr>
                <w:rFonts w:ascii="Arial" w:eastAsia="Arial" w:hAnsi="Arial" w:cs="Arial"/>
                <w:b/>
                <w:bCs/>
                <w:color w:val="000000"/>
                <w:sz w:val="20"/>
                <w:szCs w:val="20"/>
              </w:rPr>
              <w:t xml:space="preserve">(KB2.16, OB2, SDB2.2). </w:t>
            </w:r>
            <w:r>
              <w:rPr>
                <w:rFonts w:ascii="Arial" w:eastAsia="Arial" w:hAnsi="Arial" w:cs="Arial"/>
                <w:color w:val="000000"/>
                <w:sz w:val="20"/>
                <w:szCs w:val="20"/>
              </w:rPr>
              <w:t xml:space="preserve">Dijital veri yönetimi kapsamında dijital ortamdan veri toplama yöntemleri tanıtılır. Toplanan verilerin sınıflandırılması ve tabloya aktarılması sağlanır. Verilerin anlamlı biçimde düzenlenerek sunulmasına yönelik uygulamalar yapılır </w:t>
            </w:r>
            <w:r>
              <w:rPr>
                <w:rFonts w:ascii="Arial" w:eastAsia="Arial" w:hAnsi="Arial" w:cs="Arial"/>
                <w:b/>
                <w:bCs/>
                <w:color w:val="000000"/>
                <w:sz w:val="20"/>
                <w:szCs w:val="20"/>
              </w:rPr>
              <w:t xml:space="preserve">(SDB3.2). </w:t>
            </w:r>
          </w:p>
          <w:p w14:paraId="2C266594" w14:textId="77777777" w:rsidR="00002D90" w:rsidRDefault="00000000">
            <w:pPr>
              <w:spacing w:before="120"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E-Ticaret: </w:t>
            </w:r>
            <w:r>
              <w:rPr>
                <w:rFonts w:ascii="Arial" w:eastAsia="Arial" w:hAnsi="Arial" w:cs="Arial"/>
                <w:color w:val="000000"/>
                <w:sz w:val="20"/>
                <w:szCs w:val="20"/>
              </w:rPr>
              <w:t xml:space="preserve">Bu öğrenme biriminde öğrencilerin e-ticaret süreçlerini tanımaları, bilinçli tüketici ve girişimci bakış açısı kazanmaları amaçlanır. Öğretmen rehberliğinde bir e-ticaret sitesinde alışveriş süreci ele alınır. Ürün inceleme, sepete ekleme, ödeme ve sipariş tamamlama adımları örnek bir e-ticaret sitesi üzerinden açıklanır. Öğrencilerin e-ticaret alışveriş adımlarını sıralamaları sağlanır </w:t>
            </w:r>
            <w:r>
              <w:rPr>
                <w:rFonts w:ascii="Arial" w:eastAsia="Arial" w:hAnsi="Arial" w:cs="Arial"/>
                <w:b/>
                <w:bCs/>
                <w:color w:val="000000"/>
                <w:sz w:val="20"/>
                <w:szCs w:val="20"/>
              </w:rPr>
              <w:t xml:space="preserve">(E1.1, KB2.6). </w:t>
            </w:r>
            <w:r>
              <w:rPr>
                <w:rFonts w:ascii="Arial" w:eastAsia="Arial" w:hAnsi="Arial" w:cs="Arial"/>
                <w:color w:val="000000"/>
                <w:sz w:val="20"/>
                <w:szCs w:val="20"/>
              </w:rPr>
              <w:t xml:space="preserve">Güvenli e-ticaret kapsamında farklı ödeme yöntemleri tanıtılır. Kredi kartı, havale/EFT, dijital cüzdan ve kapıda ödeme gibi yöntemler güvenlik ve kullanım özellikleri açısından karşılaştırılır. Dijital alışverişlerde tüketici hakları ele alınarak cayma hakkı, iade ve garanti süreçleri açıklanır. Öğrencilerin örnek durumlar üzerinden tüketici haklarını değerlendirmeleri sağlanır </w:t>
            </w:r>
            <w:r>
              <w:rPr>
                <w:rFonts w:ascii="Arial" w:eastAsia="Arial" w:hAnsi="Arial" w:cs="Arial"/>
                <w:b/>
                <w:bCs/>
                <w:color w:val="000000"/>
                <w:sz w:val="20"/>
                <w:szCs w:val="20"/>
              </w:rPr>
              <w:t xml:space="preserve">(E2.2, KB2.7, OB2, OB3). </w:t>
            </w:r>
            <w:r>
              <w:rPr>
                <w:rFonts w:ascii="Arial" w:eastAsia="Arial" w:hAnsi="Arial" w:cs="Arial"/>
                <w:color w:val="000000"/>
                <w:sz w:val="20"/>
                <w:szCs w:val="20"/>
              </w:rPr>
              <w:t xml:space="preserve">E-ticaret modelleri kapsamında B2C, B2B ve C2C iş modelleri açıklanır. Öğrencilerin bu modellere yönelik örnekler bulmaları sağlanır. Farklı e-ticaret modellerinin kullanım alanları karşılaştırılarak hangi durumlarda tercih edildikleri üzerinde durulur. Öğrencilerden örnek bir ürün için en uygun e-ticaret modelini belirlemeleri istenir </w:t>
            </w:r>
            <w:r>
              <w:rPr>
                <w:rFonts w:ascii="Arial" w:eastAsia="Arial" w:hAnsi="Arial" w:cs="Arial"/>
                <w:b/>
                <w:bCs/>
                <w:color w:val="000000"/>
                <w:sz w:val="20"/>
                <w:szCs w:val="20"/>
              </w:rPr>
              <w:t>(E3.1, KB2.10, KB2.16).</w:t>
            </w:r>
          </w:p>
        </w:tc>
      </w:tr>
      <w:tr w:rsidR="00002D90" w14:paraId="5562B77E" w14:textId="77777777">
        <w:trPr>
          <w:trHeight w:val="186"/>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76186B3" w14:textId="77777777" w:rsidR="00002D90"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lastRenderedPageBreak/>
              <w:t>ÖĞRENME ÖĞRETME ORTAM VE DONANIMI</w:t>
            </w:r>
          </w:p>
        </w:tc>
        <w:tc>
          <w:tcPr>
            <w:tcW w:w="7513"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793DDF" w14:textId="77777777" w:rsidR="00002D90" w:rsidRDefault="00000000">
            <w:pPr>
              <w:pBdr>
                <w:top w:val="nil"/>
                <w:left w:val="nil"/>
                <w:bottom w:val="nil"/>
                <w:right w:val="nil"/>
                <w:between w:val="nil"/>
              </w:pBdr>
              <w:jc w:val="both"/>
              <w:rPr>
                <w:rFonts w:ascii="Arial" w:eastAsia="Arial" w:hAnsi="Arial" w:cs="Arial"/>
                <w:b/>
                <w:bCs/>
                <w:sz w:val="20"/>
                <w:szCs w:val="20"/>
              </w:rPr>
            </w:pPr>
            <w:r>
              <w:rPr>
                <w:rFonts w:ascii="Arial" w:eastAsia="Arial" w:hAnsi="Arial" w:cs="Arial"/>
                <w:b/>
                <w:bCs/>
                <w:sz w:val="20"/>
                <w:szCs w:val="20"/>
              </w:rPr>
              <w:t>Ortam: Bilişim Teknolojileri laboratuvarı,</w:t>
            </w:r>
          </w:p>
          <w:p w14:paraId="1D475A5F" w14:textId="77777777" w:rsidR="00002D90"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bCs/>
                <w:color w:val="000000"/>
                <w:sz w:val="20"/>
                <w:szCs w:val="20"/>
              </w:rPr>
              <w:t>Donanım: Akıllı tahta / projeksiyon, bilgisayar, internet</w:t>
            </w:r>
          </w:p>
        </w:tc>
      </w:tr>
      <w:tr w:rsidR="00002D90" w14:paraId="6978CC26" w14:textId="77777777">
        <w:trPr>
          <w:trHeight w:val="436"/>
          <w:jc w:val="center"/>
        </w:trPr>
        <w:tc>
          <w:tcPr>
            <w:tcW w:w="2263" w:type="dxa"/>
            <w:vMerge w:val="restart"/>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47263377" w14:textId="77777777" w:rsidR="00002D90" w:rsidRDefault="00000000">
            <w:pPr>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b/>
                <w:bCs/>
                <w:color w:val="000000"/>
                <w:sz w:val="20"/>
                <w:szCs w:val="20"/>
              </w:rPr>
              <w:t>KAZANIM SAYISI VE SÜRE TABLOSU</w:t>
            </w:r>
          </w:p>
        </w:tc>
        <w:tc>
          <w:tcPr>
            <w:tcW w:w="4258" w:type="dxa"/>
            <w:gridSpan w:val="3"/>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F913C24" w14:textId="77777777" w:rsidR="00002D90" w:rsidRDefault="00000000">
            <w:p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ÖĞRENME BİRİMİ / MODÜL</w:t>
            </w:r>
          </w:p>
        </w:tc>
        <w:tc>
          <w:tcPr>
            <w:tcW w:w="3255"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21BCF7BD" w14:textId="77777777" w:rsidR="00002D90" w:rsidRDefault="00000000">
            <w:p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ÖĞRENME BİRİMİ / MODÜL SÜRESİ</w:t>
            </w:r>
          </w:p>
        </w:tc>
      </w:tr>
      <w:tr w:rsidR="00002D90" w14:paraId="1DDABC84" w14:textId="77777777">
        <w:trPr>
          <w:trHeight w:val="46"/>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5A3CBA60" w14:textId="77777777" w:rsidR="00002D90" w:rsidRDefault="00002D90">
            <w:pPr>
              <w:widowControl w:val="0"/>
              <w:pBdr>
                <w:top w:val="nil"/>
                <w:left w:val="nil"/>
                <w:bottom w:val="nil"/>
                <w:right w:val="nil"/>
                <w:between w:val="nil"/>
              </w:pBdr>
              <w:spacing w:line="276" w:lineRule="auto"/>
              <w:rPr>
                <w:rFonts w:ascii="Arial" w:eastAsia="Arial" w:hAnsi="Arial" w:cs="Arial"/>
                <w:b/>
                <w:bCs/>
                <w:color w:val="000000"/>
                <w:sz w:val="20"/>
                <w:szCs w:val="20"/>
              </w:rPr>
            </w:pPr>
          </w:p>
        </w:tc>
        <w:tc>
          <w:tcPr>
            <w:tcW w:w="4258" w:type="dxa"/>
            <w:gridSpan w:val="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14:paraId="66C6D648" w14:textId="77777777" w:rsidR="00002D90" w:rsidRDefault="00000000">
            <w:pPr>
              <w:widowControl w:v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Hukuk, Etik ve Siber Güvenlik</w:t>
            </w:r>
          </w:p>
        </w:tc>
        <w:tc>
          <w:tcPr>
            <w:tcW w:w="3255" w:type="dxa"/>
            <w:gridSpan w:val="2"/>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75176716" w14:textId="77777777" w:rsidR="00002D90" w:rsidRDefault="00000000">
            <w:pPr>
              <w:jc w:val="center"/>
              <w:rPr>
                <w:rFonts w:ascii="Arial" w:eastAsia="Arial" w:hAnsi="Arial" w:cs="Arial"/>
                <w:color w:val="000000"/>
                <w:sz w:val="20"/>
                <w:szCs w:val="20"/>
              </w:rPr>
            </w:pPr>
            <w:r>
              <w:rPr>
                <w:rFonts w:ascii="Arial" w:eastAsia="Arial" w:hAnsi="Arial" w:cs="Arial"/>
                <w:color w:val="000000"/>
                <w:sz w:val="20"/>
                <w:szCs w:val="20"/>
              </w:rPr>
              <w:t>40/24</w:t>
            </w:r>
          </w:p>
        </w:tc>
      </w:tr>
      <w:tr w:rsidR="00002D90" w14:paraId="0C1317F1" w14:textId="77777777">
        <w:trPr>
          <w:trHeight w:val="46"/>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6B7EE1CD" w14:textId="77777777" w:rsidR="00002D90" w:rsidRDefault="00002D90">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258" w:type="dxa"/>
            <w:gridSpan w:val="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14:paraId="7DA96B1B" w14:textId="77777777" w:rsidR="00002D90" w:rsidRDefault="00000000">
            <w:pPr>
              <w:widowControl w:v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Dijital Okuryazarlık</w:t>
            </w:r>
          </w:p>
        </w:tc>
        <w:tc>
          <w:tcPr>
            <w:tcW w:w="3255" w:type="dxa"/>
            <w:gridSpan w:val="2"/>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677EF1E7" w14:textId="77777777" w:rsidR="00002D90" w:rsidRDefault="00000000">
            <w:pPr>
              <w:jc w:val="center"/>
              <w:rPr>
                <w:rFonts w:ascii="Arial" w:eastAsia="Arial" w:hAnsi="Arial" w:cs="Arial"/>
                <w:color w:val="000000"/>
                <w:sz w:val="20"/>
                <w:szCs w:val="20"/>
              </w:rPr>
            </w:pPr>
            <w:r>
              <w:rPr>
                <w:rFonts w:ascii="Arial" w:eastAsia="Arial" w:hAnsi="Arial" w:cs="Arial"/>
                <w:color w:val="000000"/>
                <w:sz w:val="20"/>
                <w:szCs w:val="20"/>
              </w:rPr>
              <w:t>40/21</w:t>
            </w:r>
          </w:p>
        </w:tc>
      </w:tr>
      <w:tr w:rsidR="00002D90" w14:paraId="6CDC9D8B" w14:textId="77777777">
        <w:trPr>
          <w:trHeight w:val="67"/>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538A370A" w14:textId="77777777" w:rsidR="00002D90" w:rsidRDefault="00002D90">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258" w:type="dxa"/>
            <w:gridSpan w:val="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14:paraId="786E6733" w14:textId="77777777" w:rsidR="00002D90" w:rsidRDefault="00000000">
            <w:pPr>
              <w:widowControl w:v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Dijital Girişimcilik</w:t>
            </w:r>
          </w:p>
        </w:tc>
        <w:tc>
          <w:tcPr>
            <w:tcW w:w="3255" w:type="dxa"/>
            <w:gridSpan w:val="2"/>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3E7A174C" w14:textId="77777777" w:rsidR="00002D90" w:rsidRDefault="00000000">
            <w:pPr>
              <w:jc w:val="center"/>
              <w:rPr>
                <w:rFonts w:ascii="Arial" w:eastAsia="Arial" w:hAnsi="Arial" w:cs="Arial"/>
                <w:color w:val="000000"/>
                <w:sz w:val="20"/>
                <w:szCs w:val="20"/>
              </w:rPr>
            </w:pPr>
            <w:r>
              <w:rPr>
                <w:rFonts w:ascii="Arial" w:eastAsia="Arial" w:hAnsi="Arial" w:cs="Arial"/>
                <w:color w:val="000000"/>
                <w:sz w:val="20"/>
                <w:szCs w:val="20"/>
              </w:rPr>
              <w:t>40/21</w:t>
            </w:r>
          </w:p>
        </w:tc>
      </w:tr>
      <w:tr w:rsidR="00002D90" w14:paraId="70E9129B" w14:textId="77777777">
        <w:trPr>
          <w:trHeight w:val="20"/>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6694BCA7" w14:textId="77777777" w:rsidR="00002D90" w:rsidRDefault="00002D90">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258" w:type="dxa"/>
            <w:gridSpan w:val="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14:paraId="731646E1" w14:textId="77777777" w:rsidR="00002D90"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Sosyal Medya</w:t>
            </w:r>
          </w:p>
        </w:tc>
        <w:tc>
          <w:tcPr>
            <w:tcW w:w="3255" w:type="dxa"/>
            <w:gridSpan w:val="2"/>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38AA1B60" w14:textId="77777777" w:rsidR="00002D90" w:rsidRDefault="00000000">
            <w:pPr>
              <w:jc w:val="center"/>
              <w:rPr>
                <w:rFonts w:ascii="Arial" w:eastAsia="Arial" w:hAnsi="Arial" w:cs="Arial"/>
                <w:color w:val="000000"/>
                <w:sz w:val="20"/>
                <w:szCs w:val="20"/>
              </w:rPr>
            </w:pPr>
            <w:r>
              <w:rPr>
                <w:rFonts w:ascii="Arial" w:eastAsia="Arial" w:hAnsi="Arial" w:cs="Arial"/>
                <w:color w:val="000000"/>
                <w:sz w:val="20"/>
                <w:szCs w:val="20"/>
              </w:rPr>
              <w:t>40/24</w:t>
            </w:r>
          </w:p>
        </w:tc>
      </w:tr>
      <w:tr w:rsidR="00002D90" w14:paraId="4B07B9FB" w14:textId="77777777">
        <w:trPr>
          <w:trHeight w:val="20"/>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387BB141" w14:textId="77777777" w:rsidR="00002D90" w:rsidRDefault="00002D90">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258" w:type="dxa"/>
            <w:gridSpan w:val="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tcPr>
          <w:p w14:paraId="7C4BE8A5" w14:textId="77777777" w:rsidR="00002D90"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E-Ticaret</w:t>
            </w:r>
          </w:p>
        </w:tc>
        <w:tc>
          <w:tcPr>
            <w:tcW w:w="3255" w:type="dxa"/>
            <w:gridSpan w:val="2"/>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07290093" w14:textId="77777777" w:rsidR="00002D90" w:rsidRDefault="00000000">
            <w:pPr>
              <w:jc w:val="center"/>
              <w:rPr>
                <w:rFonts w:ascii="Arial" w:eastAsia="Arial" w:hAnsi="Arial" w:cs="Arial"/>
                <w:color w:val="000000"/>
                <w:sz w:val="20"/>
                <w:szCs w:val="20"/>
              </w:rPr>
            </w:pPr>
            <w:r>
              <w:rPr>
                <w:rFonts w:ascii="Arial" w:eastAsia="Arial" w:hAnsi="Arial" w:cs="Arial"/>
                <w:color w:val="000000"/>
                <w:sz w:val="20"/>
                <w:szCs w:val="20"/>
              </w:rPr>
              <w:t>40/18</w:t>
            </w:r>
          </w:p>
        </w:tc>
      </w:tr>
      <w:tr w:rsidR="00002D90" w14:paraId="12EA65F8" w14:textId="77777777">
        <w:trPr>
          <w:trHeight w:val="279"/>
          <w:jc w:val="center"/>
        </w:trPr>
        <w:tc>
          <w:tcPr>
            <w:tcW w:w="2263" w:type="dxa"/>
            <w:vMerge/>
            <w:tcBorders>
              <w:top w:val="single" w:sz="4" w:space="0" w:color="000000"/>
              <w:left w:val="single" w:sz="4" w:space="0" w:color="000000"/>
              <w:right w:val="single" w:sz="4" w:space="0" w:color="000000"/>
            </w:tcBorders>
            <w:shd w:val="clear" w:color="auto" w:fill="DBE5F1"/>
            <w:tcMar>
              <w:top w:w="80" w:type="dxa"/>
              <w:left w:w="80" w:type="dxa"/>
              <w:bottom w:w="80" w:type="dxa"/>
              <w:right w:w="80" w:type="dxa"/>
            </w:tcMar>
            <w:vAlign w:val="center"/>
          </w:tcPr>
          <w:p w14:paraId="02769CF7" w14:textId="77777777" w:rsidR="00002D90" w:rsidRDefault="00002D90">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258" w:type="dxa"/>
            <w:gridSpan w:val="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1B706DD9" w14:textId="77777777" w:rsidR="00002D90"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TOPLAM</w:t>
            </w:r>
          </w:p>
        </w:tc>
        <w:tc>
          <w:tcPr>
            <w:tcW w:w="3255" w:type="dxa"/>
            <w:gridSpan w:val="2"/>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4332E790" w14:textId="77777777" w:rsidR="00002D90" w:rsidRDefault="00000000">
            <w:pPr>
              <w:jc w:val="center"/>
              <w:rPr>
                <w:rFonts w:ascii="Arial" w:eastAsia="Arial" w:hAnsi="Arial" w:cs="Arial"/>
                <w:b/>
                <w:bCs/>
                <w:color w:val="000000"/>
                <w:sz w:val="20"/>
                <w:szCs w:val="20"/>
              </w:rPr>
            </w:pPr>
            <w:r>
              <w:rPr>
                <w:rFonts w:ascii="Arial" w:eastAsia="Arial" w:hAnsi="Arial" w:cs="Arial"/>
                <w:b/>
                <w:bCs/>
                <w:color w:val="000000"/>
                <w:sz w:val="20"/>
                <w:szCs w:val="20"/>
              </w:rPr>
              <w:t>2</w:t>
            </w:r>
            <w:r>
              <w:rPr>
                <w:rFonts w:ascii="Arial" w:eastAsia="Arial" w:hAnsi="Arial" w:cs="Arial"/>
                <w:b/>
                <w:bCs/>
                <w:sz w:val="20"/>
                <w:szCs w:val="20"/>
              </w:rPr>
              <w:t>0</w:t>
            </w:r>
            <w:r>
              <w:rPr>
                <w:rFonts w:ascii="Arial" w:eastAsia="Arial" w:hAnsi="Arial" w:cs="Arial"/>
                <w:b/>
                <w:bCs/>
                <w:color w:val="000000"/>
                <w:sz w:val="20"/>
                <w:szCs w:val="20"/>
              </w:rPr>
              <w:t>0/108</w:t>
            </w:r>
          </w:p>
        </w:tc>
      </w:tr>
    </w:tbl>
    <w:p w14:paraId="455688BA" w14:textId="77777777" w:rsidR="00002D90" w:rsidRDefault="00002D90">
      <w:pPr>
        <w:widowControl w:val="0"/>
        <w:pBdr>
          <w:top w:val="nil"/>
          <w:left w:val="nil"/>
          <w:bottom w:val="nil"/>
          <w:right w:val="nil"/>
          <w:between w:val="nil"/>
        </w:pBdr>
        <w:spacing w:after="200"/>
        <w:jc w:val="center"/>
        <w:rPr>
          <w:rFonts w:ascii="Arial" w:eastAsia="Arial" w:hAnsi="Arial" w:cs="Arial"/>
          <w:color w:val="000000"/>
          <w:sz w:val="20"/>
          <w:szCs w:val="20"/>
        </w:rPr>
      </w:pPr>
    </w:p>
    <w:tbl>
      <w:tblPr>
        <w:tblStyle w:val="a2"/>
        <w:tblW w:w="11051"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555"/>
        <w:gridCol w:w="1842"/>
        <w:gridCol w:w="4962"/>
        <w:gridCol w:w="2692"/>
      </w:tblGrid>
      <w:tr w:rsidR="00002D90" w14:paraId="5599D31C" w14:textId="77777777">
        <w:trPr>
          <w:trHeight w:val="46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vAlign w:val="center"/>
          </w:tcPr>
          <w:p w14:paraId="23C812CD" w14:textId="77777777" w:rsidR="00002D90" w:rsidRDefault="00000000">
            <w:pPr>
              <w:spacing w:after="160" w:line="259" w:lineRule="auto"/>
              <w:ind w:left="134"/>
              <w:jc w:val="center"/>
              <w:rPr>
                <w:rFonts w:ascii="Arial" w:eastAsia="Arial" w:hAnsi="Arial" w:cs="Arial"/>
                <w:b/>
                <w:bCs/>
                <w:sz w:val="20"/>
                <w:szCs w:val="20"/>
              </w:rPr>
            </w:pPr>
            <w:r>
              <w:rPr>
                <w:rFonts w:ascii="Arial" w:eastAsia="Arial" w:hAnsi="Arial" w:cs="Arial"/>
                <w:b/>
                <w:bCs/>
                <w:sz w:val="20"/>
                <w:szCs w:val="20"/>
              </w:rPr>
              <w:t>ÖĞRENME BİRİMİ / MODÜL</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vAlign w:val="center"/>
          </w:tcPr>
          <w:p w14:paraId="4D860409" w14:textId="77777777" w:rsidR="00002D90" w:rsidRDefault="00000000">
            <w:pPr>
              <w:pBdr>
                <w:top w:val="nil"/>
                <w:left w:val="nil"/>
                <w:bottom w:val="nil"/>
                <w:right w:val="nil"/>
                <w:between w:val="nil"/>
              </w:pBdr>
              <w:spacing w:after="160" w:line="259" w:lineRule="auto"/>
              <w:ind w:left="134"/>
              <w:jc w:val="center"/>
              <w:rPr>
                <w:rFonts w:ascii="Arial" w:eastAsia="Arial" w:hAnsi="Arial" w:cs="Arial"/>
                <w:color w:val="000000"/>
                <w:sz w:val="20"/>
                <w:szCs w:val="20"/>
              </w:rPr>
            </w:pPr>
            <w:r>
              <w:rPr>
                <w:rFonts w:ascii="Arial" w:eastAsia="Arial" w:hAnsi="Arial" w:cs="Arial"/>
                <w:b/>
                <w:bCs/>
                <w:color w:val="000000"/>
                <w:sz w:val="22"/>
                <w:szCs w:val="22"/>
              </w:rPr>
              <w:t>ÖĞRENME ÇIKTISI GRUBU VE AÇIKLAMALARI</w:t>
            </w:r>
          </w:p>
        </w:tc>
        <w:tc>
          <w:tcPr>
            <w:tcW w:w="269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955A4A3" w14:textId="77777777" w:rsidR="00002D90" w:rsidRDefault="00000000">
            <w:pPr>
              <w:pBdr>
                <w:top w:val="nil"/>
                <w:left w:val="nil"/>
                <w:bottom w:val="nil"/>
                <w:right w:val="nil"/>
                <w:between w:val="nil"/>
              </w:pBdr>
              <w:spacing w:after="160" w:line="259" w:lineRule="auto"/>
              <w:ind w:left="134"/>
              <w:jc w:val="center"/>
              <w:rPr>
                <w:rFonts w:ascii="Arial" w:eastAsia="Arial" w:hAnsi="Arial" w:cs="Arial"/>
                <w:b/>
                <w:bCs/>
                <w:color w:val="000000"/>
                <w:sz w:val="22"/>
                <w:szCs w:val="22"/>
              </w:rPr>
            </w:pPr>
            <w:r>
              <w:rPr>
                <w:rFonts w:ascii="Arial" w:eastAsia="Arial" w:hAnsi="Arial" w:cs="Arial"/>
                <w:b/>
                <w:bCs/>
                <w:color w:val="000000"/>
                <w:sz w:val="22"/>
                <w:szCs w:val="22"/>
              </w:rPr>
              <w:t>İÇERİK ÇERÇEVESİ</w:t>
            </w:r>
          </w:p>
        </w:tc>
      </w:tr>
      <w:tr w:rsidR="00002D90" w14:paraId="0A3D3694" w14:textId="77777777">
        <w:trPr>
          <w:trHeight w:val="1044"/>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44C778" w14:textId="77777777" w:rsidR="00002D90" w:rsidRDefault="00000000">
            <w:pPr>
              <w:pBdr>
                <w:top w:val="nil"/>
                <w:left w:val="nil"/>
                <w:bottom w:val="nil"/>
                <w:right w:val="nil"/>
                <w:between w:val="nil"/>
              </w:pBdr>
              <w:spacing w:after="160" w:line="259" w:lineRule="auto"/>
              <w:jc w:val="center"/>
              <w:rPr>
                <w:rFonts w:ascii="Arial" w:eastAsia="Arial" w:hAnsi="Arial" w:cs="Arial"/>
                <w:b/>
                <w:bCs/>
                <w:color w:val="000000"/>
                <w:sz w:val="20"/>
                <w:szCs w:val="20"/>
              </w:rPr>
            </w:pPr>
            <w:r>
              <w:rPr>
                <w:rFonts w:ascii="Arial" w:eastAsia="Arial" w:hAnsi="Arial" w:cs="Arial"/>
                <w:b/>
                <w:bCs/>
                <w:color w:val="000000"/>
                <w:sz w:val="20"/>
                <w:szCs w:val="20"/>
              </w:rPr>
              <w:t>Dijital Hukuk, Etik ve Siber Güvenlik</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A50875" w14:textId="77777777" w:rsidR="00002D90" w:rsidRDefault="00000000">
            <w:pPr>
              <w:widowControl w:val="0"/>
              <w:pBdr>
                <w:top w:val="nil"/>
                <w:left w:val="nil"/>
                <w:bottom w:val="nil"/>
                <w:right w:val="nil"/>
                <w:between w:val="nil"/>
              </w:pBdr>
              <w:spacing w:after="160" w:line="259" w:lineRule="auto"/>
              <w:rPr>
                <w:rFonts w:ascii="Arial" w:eastAsia="Arial" w:hAnsi="Arial" w:cs="Arial"/>
                <w:b/>
                <w:bCs/>
                <w:sz w:val="20"/>
                <w:szCs w:val="20"/>
              </w:rPr>
            </w:pPr>
            <w:r>
              <w:rPr>
                <w:rFonts w:ascii="Arial" w:eastAsia="Arial" w:hAnsi="Arial" w:cs="Arial"/>
                <w:b/>
                <w:bCs/>
                <w:sz w:val="20"/>
                <w:szCs w:val="20"/>
              </w:rPr>
              <w:t>Dijital hukuk, etik ve siber güvenlik ilkelerine uygun davranabilme</w:t>
            </w:r>
          </w:p>
        </w:tc>
        <w:tc>
          <w:tcPr>
            <w:tcW w:w="49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23D62" w14:textId="77777777" w:rsidR="00002D90" w:rsidRDefault="00000000">
            <w:pPr>
              <w:widowControl w:val="0"/>
              <w:jc w:val="both"/>
              <w:rPr>
                <w:rFonts w:ascii="Arial" w:eastAsia="Arial" w:hAnsi="Arial" w:cs="Arial"/>
                <w:sz w:val="20"/>
                <w:szCs w:val="20"/>
              </w:rPr>
            </w:pPr>
            <w:r>
              <w:rPr>
                <w:rFonts w:ascii="Arial" w:eastAsia="Arial" w:hAnsi="Arial" w:cs="Arial"/>
                <w:b/>
                <w:bCs/>
                <w:sz w:val="20"/>
                <w:szCs w:val="20"/>
              </w:rPr>
              <w:t>Dijital ortamlara ilişkin hukuki düzenlemelerini kullanır.</w:t>
            </w:r>
          </w:p>
          <w:p w14:paraId="64399A03"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KVKK’nın dijital platformlarda nasıl uygulanması gerektiği açıklanır.</w:t>
            </w:r>
          </w:p>
          <w:p w14:paraId="10D654E3"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Kişisel verilerin hukuki düzenlemeleri tanımlatılır.</w:t>
            </w:r>
          </w:p>
          <w:p w14:paraId="09833C3E"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Kişisel verilerin korunması için gerekli güvenlik önlemleri aldırılır.</w:t>
            </w:r>
          </w:p>
          <w:p w14:paraId="0AAADDB5"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Veri güvenliği için şifreleme yöntemlerini kullandırılır.</w:t>
            </w:r>
          </w:p>
          <w:p w14:paraId="580831A8"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Telif hakları ve fikri mülkiyet kavramlarını tanımlanır.</w:t>
            </w:r>
          </w:p>
          <w:p w14:paraId="4D65F01E"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Dijital ortamda telif hakkı ihlalleri açıklanır.</w:t>
            </w:r>
          </w:p>
          <w:p w14:paraId="5AB992ED"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Siber güvenlik tehditlerine karşı önlem alır.</w:t>
            </w:r>
          </w:p>
          <w:p w14:paraId="1C467ABF"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Siber Zorbalık kapsamı açıklanır.</w:t>
            </w:r>
          </w:p>
          <w:p w14:paraId="56DFB366"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 xml:space="preserve">Siber zorbalıktan korunma yöntemleri açıklanır. </w:t>
            </w:r>
          </w:p>
          <w:p w14:paraId="5EF22ADE"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Siber zorbalığa maruz kalındığında izlenecek yasal ve teknik adımları (bildirme, engelleme) sıralanır.</w:t>
            </w:r>
          </w:p>
          <w:p w14:paraId="0B63662F"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Güvenlik yazılımları açıklanır.</w:t>
            </w:r>
          </w:p>
          <w:p w14:paraId="7F53E340"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Şifre güvenliği tedbirleri açıklanır.</w:t>
            </w:r>
          </w:p>
          <w:p w14:paraId="504207B5"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Hesap koruma yöntemleri açıklanır.</w:t>
            </w:r>
          </w:p>
          <w:p w14:paraId="102E9588"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Kimlik hırsızlıkları hakkında edinilen bilgiler ile nasıl korunulacağı açıklanır.</w:t>
            </w:r>
          </w:p>
          <w:p w14:paraId="662B2FA9"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Kimlik Avı (Phishing) yöntemi açıklanır.</w:t>
            </w:r>
          </w:p>
          <w:p w14:paraId="21D05B82"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Kimlik avı (Phishing) e-postalarını ve sahte web sitelerini tanıma oyunları oynatılır.</w:t>
            </w:r>
          </w:p>
          <w:p w14:paraId="51536065"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Çevrim içi ortamlarda kimlik doğrulama işlemlerini uygulatılır.</w:t>
            </w:r>
          </w:p>
          <w:p w14:paraId="06A5D830"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Güvenli tarayıcılar ve VPN hizmetleri kullanarak dijital kimliğini korumasını gösterilir.</w:t>
            </w:r>
          </w:p>
          <w:p w14:paraId="23636695"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Dijital kimlik hırsızlıklarına karşı koruma için gerekli önlemleri alması sağlanır.</w:t>
            </w:r>
          </w:p>
          <w:p w14:paraId="37631DFF"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Sosyal medya dolandırıcılık yöntemlerini korunma yollarıyla beraber gösterilir.</w:t>
            </w:r>
          </w:p>
          <w:p w14:paraId="70829E7E"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Siber dolandırıcılıktan korunma yöntemleri açıklanır.</w:t>
            </w:r>
          </w:p>
          <w:p w14:paraId="5E074653"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Siber güvenlik tehditlerin tanımı yaptırılır.</w:t>
            </w:r>
          </w:p>
          <w:p w14:paraId="5821D669"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Dijital ortamda güvenliği sağlamak için şifreleme yöntemlerini uygulatılır.</w:t>
            </w:r>
          </w:p>
          <w:p w14:paraId="252B6871"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Çevrim içi platformlarda gizlilik ayarları yaptırılır.</w:t>
            </w:r>
          </w:p>
          <w:p w14:paraId="0D5278EB"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Siber saldırı türleri açıklanır.</w:t>
            </w:r>
          </w:p>
          <w:p w14:paraId="2FF575E3"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Dijital güvenlik farkındalığını artırmak için bilgi aktarımı yaptırılır.</w:t>
            </w:r>
          </w:p>
          <w:p w14:paraId="76B846E0" w14:textId="77777777" w:rsidR="00002D90" w:rsidRDefault="00000000">
            <w:pPr>
              <w:widowControl w:val="0"/>
              <w:jc w:val="both"/>
              <w:rPr>
                <w:rFonts w:ascii="Arial" w:eastAsia="Arial" w:hAnsi="Arial" w:cs="Arial"/>
                <w:b/>
                <w:bCs/>
                <w:sz w:val="20"/>
                <w:szCs w:val="20"/>
              </w:rPr>
            </w:pPr>
            <w:r>
              <w:rPr>
                <w:rFonts w:ascii="Arial" w:eastAsia="Arial" w:hAnsi="Arial" w:cs="Arial"/>
                <w:b/>
                <w:bCs/>
                <w:sz w:val="20"/>
                <w:szCs w:val="20"/>
              </w:rPr>
              <w:t>Etik ihlalleri ayırt ederek etik sorumluluklarını yerine getirir.</w:t>
            </w:r>
          </w:p>
          <w:p w14:paraId="1683EF2C"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Etik kavramı açıklanır.</w:t>
            </w:r>
          </w:p>
          <w:p w14:paraId="5E7B1EC2"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Etik ilkeler açıklanır.</w:t>
            </w:r>
          </w:p>
          <w:p w14:paraId="3457E606"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lastRenderedPageBreak/>
              <w:t>Etik ihlalleri tanımlanır.</w:t>
            </w:r>
          </w:p>
          <w:p w14:paraId="2B203D16"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Etik dışı içeriklere karşı çözüm önerileri geliştirmesi sağlanır.</w:t>
            </w:r>
          </w:p>
          <w:p w14:paraId="0ED444B8"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Dijital platformlarda etik sorumlulukları yerine getirmesi sağlanır.</w:t>
            </w:r>
          </w:p>
          <w:p w14:paraId="005D0484" w14:textId="77777777" w:rsidR="00002D90" w:rsidRDefault="00000000">
            <w:pPr>
              <w:widowControl w:val="0"/>
              <w:jc w:val="both"/>
              <w:rPr>
                <w:rFonts w:ascii="Arial" w:eastAsia="Arial" w:hAnsi="Arial" w:cs="Arial"/>
                <w:b/>
                <w:bCs/>
                <w:sz w:val="20"/>
                <w:szCs w:val="20"/>
              </w:rPr>
            </w:pPr>
            <w:r>
              <w:rPr>
                <w:rFonts w:ascii="Arial" w:eastAsia="Arial" w:hAnsi="Arial" w:cs="Arial"/>
                <w:b/>
                <w:bCs/>
                <w:sz w:val="20"/>
                <w:szCs w:val="20"/>
              </w:rPr>
              <w:t>Dijital güvenlik kültürünü benimseyerek güvenli dijital alışkanlıklar geliştirir.</w:t>
            </w:r>
          </w:p>
          <w:p w14:paraId="0B82DBE0"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Dijital ortamda güvenli dijital alışkanlıklar geliştirmesi sağlanır.</w:t>
            </w:r>
          </w:p>
          <w:p w14:paraId="3639E264"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Dijital platformlarda güvenlik için gerekli tedbirleri aldırılır.</w:t>
            </w:r>
          </w:p>
          <w:p w14:paraId="65AED927"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Şifre güvenliği aldırılır.</w:t>
            </w:r>
          </w:p>
          <w:p w14:paraId="7FCD9EFB"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Gizlilik ayarları yaptırılır.</w:t>
            </w:r>
          </w:p>
          <w:p w14:paraId="0E590004"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Dijital hijyen kurallarını günlük yaşamında uygular.</w:t>
            </w:r>
          </w:p>
          <w:p w14:paraId="0762649C"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Dijital bağımlılık açıklanarak bu bağımlılıkla nasıl başa çıkılacağı gösterilir.</w:t>
            </w:r>
          </w:p>
          <w:p w14:paraId="64BA6F44"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Öğrencilerin ekran süresi ve dijital kullanım alışkanlıklarını ölçmeleri sağlanır.</w:t>
            </w:r>
          </w:p>
          <w:p w14:paraId="5F4B5F30"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Ekran süresi sınırlandırması ile dijital detoks yaptırılır.</w:t>
            </w:r>
          </w:p>
          <w:p w14:paraId="698FAC52"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Sağlıklı dijital alışkanlıklar geliştirmek için zaman yönetimi stratejileri uygulatılır.</w:t>
            </w:r>
          </w:p>
          <w:p w14:paraId="47D2B79B"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Fiziksel ve dijital dünyalar arasındaki dengeyi sağlamak için adımlar atmaları sağlanır.</w:t>
            </w:r>
          </w:p>
          <w:p w14:paraId="79DA8BC6"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Dijital dengeyi korumaya yönelik kişisel planlar hazırlatılır.</w:t>
            </w:r>
          </w:p>
          <w:p w14:paraId="50311C4C"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Sağlıklı dijital alışkanlıkları geliştirmeye yönelik uygulamalar yaptırılır.</w:t>
            </w:r>
          </w:p>
          <w:p w14:paraId="071762B5"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JOMO (Kaçırma Keyfi) kavramı üzerinden bilinçli çevrimdışı kalma etkinlikleri düzenlenir.</w:t>
            </w:r>
          </w:p>
        </w:tc>
        <w:tc>
          <w:tcPr>
            <w:tcW w:w="2692" w:type="dxa"/>
            <w:tcBorders>
              <w:top w:val="single" w:sz="4" w:space="0" w:color="000000"/>
              <w:left w:val="single" w:sz="4" w:space="0" w:color="000000"/>
              <w:bottom w:val="single" w:sz="4" w:space="0" w:color="000000"/>
              <w:right w:val="single" w:sz="4" w:space="0" w:color="000000"/>
            </w:tcBorders>
            <w:vAlign w:val="center"/>
          </w:tcPr>
          <w:p w14:paraId="27327E17"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lastRenderedPageBreak/>
              <w:t>Dijital Ortamlara İlişkin Hukuki Düzenlemeler</w:t>
            </w:r>
          </w:p>
          <w:p w14:paraId="571C0502"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Siber Güvenlik Tehditleri</w:t>
            </w:r>
          </w:p>
          <w:p w14:paraId="68F8F098"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Etik İhlalleri</w:t>
            </w:r>
          </w:p>
          <w:p w14:paraId="3132F360"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Dijital Güvenlik</w:t>
            </w:r>
          </w:p>
          <w:p w14:paraId="0AAF82E5"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Dijital Hijyen Kuralları</w:t>
            </w:r>
          </w:p>
        </w:tc>
      </w:tr>
      <w:tr w:rsidR="00002D90" w14:paraId="439D3031" w14:textId="77777777">
        <w:trPr>
          <w:trHeight w:val="1044"/>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6385C2" w14:textId="77777777" w:rsidR="00002D90" w:rsidRDefault="00000000">
            <w:pPr>
              <w:pBdr>
                <w:top w:val="nil"/>
                <w:left w:val="nil"/>
                <w:bottom w:val="nil"/>
                <w:right w:val="nil"/>
                <w:between w:val="nil"/>
              </w:pBdr>
              <w:spacing w:after="160" w:line="259" w:lineRule="auto"/>
              <w:jc w:val="center"/>
              <w:rPr>
                <w:rFonts w:ascii="Arial" w:eastAsia="Arial" w:hAnsi="Arial" w:cs="Arial"/>
                <w:b/>
                <w:bCs/>
                <w:color w:val="000000"/>
                <w:sz w:val="20"/>
                <w:szCs w:val="20"/>
              </w:rPr>
            </w:pPr>
            <w:r>
              <w:rPr>
                <w:rFonts w:ascii="Arial" w:eastAsia="Arial" w:hAnsi="Arial" w:cs="Arial"/>
                <w:b/>
                <w:bCs/>
                <w:color w:val="000000"/>
                <w:sz w:val="20"/>
                <w:szCs w:val="20"/>
              </w:rPr>
              <w:t xml:space="preserve">Dijital Okuryazarlık </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0F53F2" w14:textId="77777777" w:rsidR="00002D90" w:rsidRDefault="00000000">
            <w:pPr>
              <w:widowControl w:val="0"/>
              <w:pBdr>
                <w:top w:val="nil"/>
                <w:left w:val="nil"/>
                <w:bottom w:val="nil"/>
                <w:right w:val="nil"/>
                <w:between w:val="nil"/>
              </w:pBdr>
              <w:spacing w:after="160" w:line="259" w:lineRule="auto"/>
              <w:rPr>
                <w:rFonts w:ascii="Arial" w:eastAsia="Arial" w:hAnsi="Arial" w:cs="Arial"/>
                <w:b/>
                <w:bCs/>
                <w:sz w:val="20"/>
                <w:szCs w:val="20"/>
              </w:rPr>
            </w:pPr>
            <w:r>
              <w:rPr>
                <w:rFonts w:ascii="Arial" w:eastAsia="Arial" w:hAnsi="Arial" w:cs="Arial"/>
                <w:b/>
                <w:bCs/>
                <w:sz w:val="20"/>
                <w:szCs w:val="20"/>
              </w:rPr>
              <w:t>Dijital okuryazarlık yapabilme</w:t>
            </w:r>
          </w:p>
        </w:tc>
        <w:tc>
          <w:tcPr>
            <w:tcW w:w="49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4370B"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Dijital okuryazarlık becerilerini etkin biçimde kullanır.</w:t>
            </w:r>
          </w:p>
          <w:p w14:paraId="07906975" w14:textId="77777777" w:rsidR="00002D90" w:rsidRDefault="00000000">
            <w:pPr>
              <w:widowControl w:val="0"/>
              <w:ind w:left="352"/>
              <w:rPr>
                <w:rFonts w:ascii="Arial" w:eastAsia="Arial" w:hAnsi="Arial" w:cs="Arial"/>
                <w:sz w:val="20"/>
                <w:szCs w:val="20"/>
              </w:rPr>
            </w:pPr>
            <w:r>
              <w:rPr>
                <w:rFonts w:ascii="Arial" w:eastAsia="Arial" w:hAnsi="Arial" w:cs="Arial"/>
                <w:sz w:val="20"/>
                <w:szCs w:val="20"/>
              </w:rPr>
              <w:t>Öğrencilerin günlük hayatta kullandıkları platformların (web, mobil, sosyal ağlar) çalışma mantığını inceletilir.</w:t>
            </w:r>
          </w:p>
          <w:p w14:paraId="4A2A536B" w14:textId="77777777" w:rsidR="00002D90" w:rsidRDefault="00000000">
            <w:pPr>
              <w:widowControl w:val="0"/>
              <w:ind w:left="352"/>
              <w:rPr>
                <w:rFonts w:ascii="Arial" w:eastAsia="Arial" w:hAnsi="Arial" w:cs="Arial"/>
                <w:sz w:val="20"/>
                <w:szCs w:val="20"/>
              </w:rPr>
            </w:pPr>
            <w:r>
              <w:rPr>
                <w:rFonts w:ascii="Arial" w:eastAsia="Arial" w:hAnsi="Arial" w:cs="Arial"/>
                <w:sz w:val="20"/>
                <w:szCs w:val="20"/>
              </w:rPr>
              <w:t>Dijital ortamda bilgiye ulaşma (arama motoru operatörleri vb.) ve bilgiyi ayırt etme çalışmaları yaptırılır.</w:t>
            </w:r>
          </w:p>
          <w:p w14:paraId="54CF0643" w14:textId="77777777" w:rsidR="00002D90" w:rsidRDefault="00000000">
            <w:pPr>
              <w:widowControl w:val="0"/>
              <w:ind w:left="352"/>
              <w:rPr>
                <w:rFonts w:ascii="Arial" w:eastAsia="Arial" w:hAnsi="Arial" w:cs="Arial"/>
                <w:sz w:val="20"/>
                <w:szCs w:val="20"/>
              </w:rPr>
            </w:pPr>
            <w:r>
              <w:rPr>
                <w:rFonts w:ascii="Arial" w:eastAsia="Arial" w:hAnsi="Arial" w:cs="Arial"/>
                <w:sz w:val="20"/>
                <w:szCs w:val="20"/>
              </w:rPr>
              <w:t>Doğru bilgiye ulaşmak için (teyit.org, dogrulukpayi.com, vb) doğrulama platformları tanıtılır.</w:t>
            </w:r>
          </w:p>
          <w:p w14:paraId="253022BD" w14:textId="77777777" w:rsidR="00002D90" w:rsidRDefault="00000000">
            <w:pPr>
              <w:widowControl w:val="0"/>
              <w:ind w:left="352"/>
              <w:rPr>
                <w:rFonts w:ascii="Arial" w:eastAsia="Arial" w:hAnsi="Arial" w:cs="Arial"/>
                <w:sz w:val="20"/>
                <w:szCs w:val="20"/>
              </w:rPr>
            </w:pPr>
            <w:r>
              <w:rPr>
                <w:rFonts w:ascii="Arial" w:eastAsia="Arial" w:hAnsi="Arial" w:cs="Arial"/>
                <w:sz w:val="20"/>
                <w:szCs w:val="20"/>
              </w:rPr>
              <w:t>Öğrencilerin dijital içerikleri sorgulayarak değerlendirmeleri sağlanır.</w:t>
            </w:r>
          </w:p>
          <w:p w14:paraId="42B183CD" w14:textId="77777777" w:rsidR="00002D90" w:rsidRDefault="00000000">
            <w:pPr>
              <w:widowControl w:val="0"/>
              <w:ind w:left="352"/>
              <w:rPr>
                <w:rFonts w:ascii="Arial" w:eastAsia="Arial" w:hAnsi="Arial" w:cs="Arial"/>
                <w:sz w:val="20"/>
                <w:szCs w:val="20"/>
              </w:rPr>
            </w:pPr>
            <w:r>
              <w:rPr>
                <w:rFonts w:ascii="Arial" w:eastAsia="Arial" w:hAnsi="Arial" w:cs="Arial"/>
                <w:sz w:val="20"/>
                <w:szCs w:val="20"/>
              </w:rPr>
              <w:t>Gerçek dijital içerikler üzerinden uygulamalı inceleme çalışmaları yaptırılır.</w:t>
            </w:r>
          </w:p>
          <w:p w14:paraId="2F1A32D4"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Yapay zeka (AI) okuryazarlık becerilerini etkin biçimde kullanır.</w:t>
            </w:r>
          </w:p>
          <w:p w14:paraId="1B1CC350"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Metin (LLM), görsel, ses ve kod üreten popüler yapay zeka araçları (ChatGPT, Gemini, Midjourney vb.) tanıtılır.</w:t>
            </w:r>
          </w:p>
          <w:p w14:paraId="397D94CD"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Yapay zekanın çalışma mantığını (Veri seti, eğitim) basit düzeyde açıklanır.</w:t>
            </w:r>
          </w:p>
          <w:p w14:paraId="21C253EB"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Yapay zekaya doğru soruyu sorma ve detaylı talimat verme teknikleriyle ilgili atölye çalışması yaptırılır.</w:t>
            </w:r>
          </w:p>
          <w:p w14:paraId="371A10E0"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Telif hakları, intihal ve akademik dürüstlük bağlamında yapay zeka kullanım sınırları açıklanır.</w:t>
            </w:r>
          </w:p>
          <w:p w14:paraId="7E06252F"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 xml:space="preserve">Dijital vatandaşlık kurallarına uygun davranış </w:t>
            </w:r>
            <w:r>
              <w:rPr>
                <w:rFonts w:ascii="Arial" w:eastAsia="Arial" w:hAnsi="Arial" w:cs="Arial"/>
                <w:b/>
                <w:bCs/>
                <w:sz w:val="20"/>
                <w:szCs w:val="20"/>
              </w:rPr>
              <w:lastRenderedPageBreak/>
              <w:t>geliştirme etkinlikleri yapar.</w:t>
            </w:r>
          </w:p>
          <w:p w14:paraId="4CCD64AC" w14:textId="77777777" w:rsidR="00002D90" w:rsidRDefault="00000000">
            <w:pPr>
              <w:widowControl w:val="0"/>
              <w:ind w:left="348"/>
              <w:rPr>
                <w:rFonts w:ascii="Arial" w:eastAsia="Arial" w:hAnsi="Arial" w:cs="Arial"/>
                <w:sz w:val="20"/>
                <w:szCs w:val="20"/>
              </w:rPr>
            </w:pPr>
            <w:r>
              <w:rPr>
                <w:rFonts w:ascii="Arial" w:eastAsia="Arial" w:hAnsi="Arial" w:cs="Arial"/>
                <w:sz w:val="20"/>
                <w:szCs w:val="20"/>
              </w:rPr>
              <w:t>Öğrencilere, e-Devlet platformu üzerinden çeşitli resmi işlemleri (adli sicil kaydı, sosyal güvenlik, vergi beyanı, sağlık hizmetleri) güvenli bir şekilde nasıl gerçekleştirecekleri gösterilir.</w:t>
            </w:r>
          </w:p>
          <w:p w14:paraId="7E9C0A33" w14:textId="77777777" w:rsidR="00002D90" w:rsidRDefault="00000000">
            <w:pPr>
              <w:widowControl w:val="0"/>
              <w:ind w:left="348"/>
              <w:rPr>
                <w:rFonts w:ascii="Arial" w:eastAsia="Arial" w:hAnsi="Arial" w:cs="Arial"/>
                <w:sz w:val="20"/>
                <w:szCs w:val="20"/>
              </w:rPr>
            </w:pPr>
            <w:r>
              <w:rPr>
                <w:rFonts w:ascii="Arial" w:eastAsia="Arial" w:hAnsi="Arial" w:cs="Arial"/>
                <w:sz w:val="20"/>
                <w:szCs w:val="20"/>
              </w:rPr>
              <w:t>Güvenli şifre kullanımı, kimlik doğrulama ve gizlilik ayarları ile ilgili uygulama yaptırılır.</w:t>
            </w:r>
          </w:p>
          <w:p w14:paraId="43404010" w14:textId="77777777" w:rsidR="00002D90" w:rsidRDefault="00000000">
            <w:pPr>
              <w:widowControl w:val="0"/>
              <w:ind w:left="348"/>
              <w:rPr>
                <w:rFonts w:ascii="Arial" w:eastAsia="Arial" w:hAnsi="Arial" w:cs="Arial"/>
                <w:sz w:val="20"/>
                <w:szCs w:val="20"/>
              </w:rPr>
            </w:pPr>
            <w:r>
              <w:rPr>
                <w:rFonts w:ascii="Arial" w:eastAsia="Arial" w:hAnsi="Arial" w:cs="Arial"/>
                <w:sz w:val="20"/>
                <w:szCs w:val="20"/>
              </w:rPr>
              <w:t>Öğrencilere, dijital kimliklerini nasıl güvenli bir şekilde koruyacakları ve kişisel verilerini nasıl güvence altına alacakları açıklanır.</w:t>
            </w:r>
          </w:p>
          <w:p w14:paraId="12E67145" w14:textId="77777777" w:rsidR="00002D90" w:rsidRDefault="00000000">
            <w:pPr>
              <w:widowControl w:val="0"/>
              <w:ind w:left="348"/>
              <w:rPr>
                <w:rFonts w:ascii="Arial" w:eastAsia="Arial" w:hAnsi="Arial" w:cs="Arial"/>
                <w:sz w:val="20"/>
                <w:szCs w:val="20"/>
              </w:rPr>
            </w:pPr>
            <w:r>
              <w:rPr>
                <w:rFonts w:ascii="Arial" w:eastAsia="Arial" w:hAnsi="Arial" w:cs="Arial"/>
                <w:sz w:val="20"/>
                <w:szCs w:val="20"/>
              </w:rPr>
              <w:t>e-Devlet uygulaması üzerinden gizlilik ayarlarını, veri güvenliğini, paylaşım izinlerini doğru yönetmeleri gösterilir.</w:t>
            </w:r>
          </w:p>
        </w:tc>
        <w:tc>
          <w:tcPr>
            <w:tcW w:w="2692" w:type="dxa"/>
            <w:tcBorders>
              <w:top w:val="single" w:sz="4" w:space="0" w:color="000000"/>
              <w:left w:val="single" w:sz="4" w:space="0" w:color="000000"/>
              <w:bottom w:val="single" w:sz="4" w:space="0" w:color="000000"/>
              <w:right w:val="single" w:sz="4" w:space="0" w:color="000000"/>
            </w:tcBorders>
            <w:vAlign w:val="center"/>
          </w:tcPr>
          <w:p w14:paraId="2D94142C"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lastRenderedPageBreak/>
              <w:t>Dijital Okuryazarlık Becerileri</w:t>
            </w:r>
          </w:p>
          <w:p w14:paraId="24D6A6FD"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Yapay Zeka Okuryazarlık Becerileri</w:t>
            </w:r>
          </w:p>
          <w:p w14:paraId="59D10AEE"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Dijital Vatandaşlık</w:t>
            </w:r>
          </w:p>
        </w:tc>
      </w:tr>
      <w:tr w:rsidR="00002D90" w14:paraId="089355BE" w14:textId="77777777">
        <w:trPr>
          <w:trHeight w:val="1044"/>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4E9894" w14:textId="77777777" w:rsidR="00002D90" w:rsidRDefault="00000000">
            <w:pPr>
              <w:pBdr>
                <w:top w:val="nil"/>
                <w:left w:val="nil"/>
                <w:bottom w:val="nil"/>
                <w:right w:val="nil"/>
                <w:between w:val="nil"/>
              </w:pBdr>
              <w:spacing w:after="160" w:line="259" w:lineRule="auto"/>
              <w:jc w:val="center"/>
              <w:rPr>
                <w:rFonts w:ascii="Arial" w:eastAsia="Arial" w:hAnsi="Arial" w:cs="Arial"/>
                <w:b/>
                <w:bCs/>
                <w:color w:val="000000"/>
                <w:sz w:val="20"/>
                <w:szCs w:val="20"/>
              </w:rPr>
            </w:pPr>
            <w:r>
              <w:rPr>
                <w:rFonts w:ascii="Arial" w:eastAsia="Arial" w:hAnsi="Arial" w:cs="Arial"/>
                <w:b/>
                <w:bCs/>
                <w:color w:val="000000"/>
                <w:sz w:val="20"/>
                <w:szCs w:val="20"/>
              </w:rPr>
              <w:t>Dijital Girişimcilik</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4011E6" w14:textId="77777777" w:rsidR="00002D90" w:rsidRDefault="00000000">
            <w:pPr>
              <w:widowControl w:val="0"/>
              <w:pBdr>
                <w:top w:val="nil"/>
                <w:left w:val="nil"/>
                <w:bottom w:val="nil"/>
                <w:right w:val="nil"/>
                <w:between w:val="nil"/>
              </w:pBdr>
              <w:spacing w:after="160" w:line="259" w:lineRule="auto"/>
              <w:rPr>
                <w:rFonts w:ascii="Arial" w:eastAsia="Arial" w:hAnsi="Arial" w:cs="Arial"/>
                <w:b/>
                <w:bCs/>
                <w:sz w:val="20"/>
                <w:szCs w:val="20"/>
              </w:rPr>
            </w:pPr>
            <w:r>
              <w:rPr>
                <w:rFonts w:ascii="Arial" w:eastAsia="Arial" w:hAnsi="Arial" w:cs="Arial"/>
                <w:b/>
                <w:bCs/>
                <w:sz w:val="20"/>
                <w:szCs w:val="20"/>
              </w:rPr>
              <w:t>Dijital girişimcilik yapabilme</w:t>
            </w:r>
          </w:p>
        </w:tc>
        <w:tc>
          <w:tcPr>
            <w:tcW w:w="49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FB7DDF"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İş fikrini dijital girişimcilikle ilişkilendirerek fırsatları dijital bakış açısıyla değerlendirir.</w:t>
            </w:r>
          </w:p>
          <w:p w14:paraId="2118A9A8"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Girişimcilik kavramı açıklanır.</w:t>
            </w:r>
          </w:p>
          <w:p w14:paraId="4A315D1C"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girişimcilik kavramları açıklanır.</w:t>
            </w:r>
          </w:p>
          <w:p w14:paraId="62CDD529"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ekonomi, platform ekonomisi ve start-up ekosistemi açıklanır.</w:t>
            </w:r>
          </w:p>
          <w:p w14:paraId="0D776582"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iş modelleri (SaaS, e-ticaret, abonelik vb.) açıklanır.</w:t>
            </w:r>
          </w:p>
          <w:p w14:paraId="387DD703"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iş modellerinin farkları ve özellikleri gösterilir.</w:t>
            </w:r>
          </w:p>
          <w:p w14:paraId="4EAE5D10"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Fırsatları dijital bakış açısıyla değerlendirerek dijital iş fikirleri geliştirmesine yönelik uygulamalar yaptırılır.</w:t>
            </w:r>
          </w:p>
          <w:p w14:paraId="123519E3"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platformlar üzerinden iş fikrini gerçekleştirme stratejileri oluşturulur.</w:t>
            </w:r>
          </w:p>
          <w:p w14:paraId="1A2EE299"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Örnek iş fikrinin dijital platformlar ile uyumlu olup olmadığı kontrol ettirilir.</w:t>
            </w:r>
          </w:p>
          <w:p w14:paraId="13B7C5DA"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İş fikrini geliştirerek tasarım odaklı düşünme (Design Thinking) sürecini uygular.</w:t>
            </w:r>
          </w:p>
          <w:p w14:paraId="0C2DED80"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Örnek dijital girişimdeki problem–çözüm ilişkisi açıklanır.</w:t>
            </w:r>
          </w:p>
          <w:p w14:paraId="58FD0EE8"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Problem çözme yöntemleri gösterilir.</w:t>
            </w:r>
          </w:p>
          <w:p w14:paraId="7F31B817"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Tasarım odaklı düşünme (Design Thinking) metodolojisini örnek girişim üzerinden uygulatılır.</w:t>
            </w:r>
          </w:p>
          <w:p w14:paraId="31703415"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Hedef kitle ve kullanıcı profili (persona) oluşturarak örnek girişimi kullanıcı odaklı çözümler geliştirmeleri sağlanır.</w:t>
            </w:r>
          </w:p>
          <w:p w14:paraId="388AC87F"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Yaratıcı fikirler üreterek dijital çözümlerle ilişkilendirmeleri sağlanır.</w:t>
            </w:r>
          </w:p>
          <w:p w14:paraId="3F3A72D3"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Kullanıcı ihtiyaçlarını belirleyip, yenilikçi ve etkili çözümler tasarlamaları sağlanır.</w:t>
            </w:r>
          </w:p>
          <w:p w14:paraId="4053D574"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Dijital iş modeli oluşturarak girişim planı hazırlar.</w:t>
            </w:r>
          </w:p>
          <w:p w14:paraId="6B30A3F2"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İş modeli kanvasını örnek dijital girişim için doldurmaları sağlanır.</w:t>
            </w:r>
          </w:p>
          <w:p w14:paraId="440E6ED4"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Gelir ve maliyet kalemlerini örnek iş modeli üzerinden gösterilir.</w:t>
            </w:r>
          </w:p>
          <w:p w14:paraId="78BE94DA"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Basit bir dijital girişim planı oluşturmaları sağlanır.</w:t>
            </w:r>
          </w:p>
          <w:p w14:paraId="4261673B"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İş fikrinin sürdürülebilirliğini temel ölçütlerle değerlendirmeleri sağlanır.</w:t>
            </w:r>
          </w:p>
          <w:p w14:paraId="2DC21BF9"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Dijital ürün ve hizmet geliştirme süreçlerini uygular.</w:t>
            </w:r>
          </w:p>
          <w:p w14:paraId="0AB7FB9F"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MVP (Minimum Viable Product) kavramı açıklanır.</w:t>
            </w:r>
          </w:p>
          <w:p w14:paraId="4F3CC646"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Basit bir dijital ürün veya hizmet taslağı oluşturmaları sağlanır.</w:t>
            </w:r>
          </w:p>
          <w:p w14:paraId="698F3827"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Temel kullanıcı deneyimi (UX/UI) ilkelerini örnek ürün üzerinde değerlendirmeleri sağlanır.</w:t>
            </w:r>
          </w:p>
          <w:p w14:paraId="366A305F"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 xml:space="preserve">Kullanıcı geri bildirimlerinin dijital ürünü </w:t>
            </w:r>
            <w:r>
              <w:rPr>
                <w:rFonts w:ascii="Arial" w:eastAsia="Arial" w:hAnsi="Arial" w:cs="Arial"/>
                <w:sz w:val="20"/>
                <w:szCs w:val="20"/>
              </w:rPr>
              <w:lastRenderedPageBreak/>
              <w:t>geliştirmedeki rolü açıklanır.</w:t>
            </w:r>
          </w:p>
          <w:p w14:paraId="22CE7E30"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ürünlerin zaman içinde iyileştirilmesi gerektiğini örnek ürün üzerinden gösterilir.</w:t>
            </w:r>
          </w:p>
          <w:p w14:paraId="66CBAA76"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Dijital girişimin finansman kaynaklarını araştırarak sürdürülebilir iş modelleri hakkında uygulama yapar.</w:t>
            </w:r>
          </w:p>
          <w:p w14:paraId="2E576575"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girişimlerin finansman kaynaklarını araştırmaları sağlanır (melek yatırımcılar, fonlar, hibeler vb.).</w:t>
            </w:r>
          </w:p>
          <w:p w14:paraId="69DC0541"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Örnek girişimin basit bütçe yapısını oluşturmaları sağlanır.</w:t>
            </w:r>
          </w:p>
          <w:p w14:paraId="38C280F4"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Kaynak kullanımının dijital girişimdeki önemi açıklanır.</w:t>
            </w:r>
          </w:p>
          <w:p w14:paraId="18D9F187"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Temel riskleri belirleyerek örnek girişim için çözüm yolları önermeleri sağlanır.</w:t>
            </w:r>
          </w:p>
          <w:p w14:paraId="7C137632"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Yatırım sunumu (pitch deck) hazırlayarak dijital girişimi sınıfta tanıtmaları sağlanır.</w:t>
            </w:r>
          </w:p>
          <w:p w14:paraId="11AA582C"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Dijital girişimlerin uzun vadeli devamlılığına ilişkin farkındalık geliştirmeleri sağlanır.</w:t>
            </w:r>
          </w:p>
          <w:p w14:paraId="4F055B23"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Dijital girişimlerde ekip çalışması becerilerini geliştirir.</w:t>
            </w:r>
          </w:p>
          <w:p w14:paraId="1B862EAD"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Ekip yapısını anlayarak etkili liderlik stratejileri geliştirmeleri sağlanır.</w:t>
            </w:r>
          </w:p>
          <w:p w14:paraId="05B957FA"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İletişim becerilerini geliştirerek takım içinde etkili iş birliği yapmaları sağlanır.</w:t>
            </w:r>
          </w:p>
          <w:p w14:paraId="3270BCFB" w14:textId="77777777" w:rsidR="00002D90" w:rsidRDefault="00000000">
            <w:pPr>
              <w:widowControl w:val="0"/>
              <w:ind w:left="349"/>
              <w:rPr>
                <w:rFonts w:ascii="Arial" w:eastAsia="Arial" w:hAnsi="Arial" w:cs="Arial"/>
                <w:sz w:val="20"/>
                <w:szCs w:val="20"/>
              </w:rPr>
            </w:pPr>
            <w:r>
              <w:rPr>
                <w:rFonts w:ascii="Arial" w:eastAsia="Arial" w:hAnsi="Arial" w:cs="Arial"/>
                <w:sz w:val="20"/>
                <w:szCs w:val="20"/>
              </w:rPr>
              <w:t>Sunum tekniklerini öğrenerek dijital girişimini hayali yatırımcılara veya müşterilere sunmaları sağlanır.</w:t>
            </w:r>
          </w:p>
          <w:p w14:paraId="2A0EB4A3" w14:textId="77777777" w:rsidR="00002D90" w:rsidRDefault="00000000">
            <w:pPr>
              <w:widowControl w:val="0"/>
              <w:ind w:left="349"/>
              <w:rPr>
                <w:rFonts w:ascii="Arial" w:eastAsia="Arial" w:hAnsi="Arial" w:cs="Arial"/>
                <w:color w:val="EE0000"/>
                <w:sz w:val="20"/>
                <w:szCs w:val="20"/>
              </w:rPr>
            </w:pPr>
            <w:r>
              <w:rPr>
                <w:rFonts w:ascii="Arial" w:eastAsia="Arial" w:hAnsi="Arial" w:cs="Arial"/>
                <w:sz w:val="20"/>
                <w:szCs w:val="20"/>
              </w:rPr>
              <w:t>Liderlik sorumluluğu alarak ekip içinde motivasyonu arttırma yolları gösterilir.</w:t>
            </w:r>
          </w:p>
        </w:tc>
        <w:tc>
          <w:tcPr>
            <w:tcW w:w="2692" w:type="dxa"/>
            <w:tcBorders>
              <w:top w:val="single" w:sz="4" w:space="0" w:color="000000"/>
              <w:left w:val="single" w:sz="4" w:space="0" w:color="000000"/>
              <w:bottom w:val="single" w:sz="4" w:space="0" w:color="000000"/>
              <w:right w:val="single" w:sz="4" w:space="0" w:color="000000"/>
            </w:tcBorders>
            <w:vAlign w:val="center"/>
          </w:tcPr>
          <w:p w14:paraId="1134A7AF"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lastRenderedPageBreak/>
              <w:t>İş Fikrini Dijital Girişimcilikle İlişkilendirme</w:t>
            </w:r>
          </w:p>
          <w:p w14:paraId="2C11AF94"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İş Fikrini Geliştirerek Tasarım Odaklı Düşünme</w:t>
            </w:r>
          </w:p>
          <w:p w14:paraId="3D8993C9"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Dijital İş Modeli</w:t>
            </w:r>
          </w:p>
          <w:p w14:paraId="61F769BF"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Dijital Ürün Ve Hizmet Geliştirme Süreçleri</w:t>
            </w:r>
          </w:p>
          <w:p w14:paraId="6BA0BB85"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Dijital Girişimin Finansman Kaynakları</w:t>
            </w:r>
          </w:p>
          <w:p w14:paraId="1046D62E" w14:textId="77777777" w:rsidR="00002D90" w:rsidRDefault="00000000">
            <w:pPr>
              <w:widowControl w:val="0"/>
              <w:pBdr>
                <w:top w:val="nil"/>
                <w:left w:val="nil"/>
                <w:bottom w:val="nil"/>
                <w:right w:val="nil"/>
                <w:between w:val="nil"/>
              </w:pBdr>
              <w:ind w:left="32"/>
              <w:jc w:val="both"/>
              <w:rPr>
                <w:rFonts w:ascii="Arial" w:eastAsia="Arial" w:hAnsi="Arial" w:cs="Arial"/>
                <w:b/>
                <w:bCs/>
                <w:sz w:val="20"/>
                <w:szCs w:val="20"/>
              </w:rPr>
            </w:pPr>
            <w:r>
              <w:rPr>
                <w:rFonts w:ascii="Arial" w:eastAsia="Arial" w:hAnsi="Arial" w:cs="Arial"/>
                <w:b/>
                <w:bCs/>
                <w:sz w:val="20"/>
                <w:szCs w:val="20"/>
              </w:rPr>
              <w:t>Dijital Girişimlerde Ekip Çalışması Becerileri</w:t>
            </w:r>
          </w:p>
        </w:tc>
      </w:tr>
      <w:tr w:rsidR="00002D90" w14:paraId="6A755F47" w14:textId="77777777">
        <w:trPr>
          <w:trHeight w:val="1044"/>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4D01E3" w14:textId="77777777" w:rsidR="00002D90" w:rsidRDefault="00000000">
            <w:pPr>
              <w:pBdr>
                <w:top w:val="nil"/>
                <w:left w:val="nil"/>
                <w:bottom w:val="nil"/>
                <w:right w:val="nil"/>
                <w:between w:val="nil"/>
              </w:pBdr>
              <w:spacing w:after="160" w:line="259" w:lineRule="auto"/>
              <w:rPr>
                <w:rFonts w:ascii="Arial" w:eastAsia="Arial" w:hAnsi="Arial" w:cs="Arial"/>
                <w:b/>
                <w:bCs/>
                <w:color w:val="000000"/>
                <w:sz w:val="20"/>
                <w:szCs w:val="20"/>
              </w:rPr>
            </w:pPr>
            <w:r>
              <w:rPr>
                <w:rFonts w:ascii="Arial" w:eastAsia="Arial" w:hAnsi="Arial" w:cs="Arial"/>
                <w:b/>
                <w:bCs/>
                <w:color w:val="000000"/>
                <w:sz w:val="20"/>
                <w:szCs w:val="20"/>
              </w:rPr>
              <w:t>Sosyal Medya</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4E2D39" w14:textId="77777777" w:rsidR="00002D90" w:rsidRDefault="00000000">
            <w:pPr>
              <w:widowControl w:val="0"/>
              <w:pBdr>
                <w:top w:val="nil"/>
                <w:left w:val="nil"/>
                <w:bottom w:val="nil"/>
                <w:right w:val="nil"/>
                <w:between w:val="nil"/>
              </w:pBdr>
              <w:spacing w:after="160" w:line="259" w:lineRule="auto"/>
              <w:rPr>
                <w:rFonts w:ascii="Arial" w:eastAsia="Arial" w:hAnsi="Arial" w:cs="Arial"/>
                <w:b/>
                <w:bCs/>
                <w:sz w:val="20"/>
                <w:szCs w:val="20"/>
              </w:rPr>
            </w:pPr>
            <w:r>
              <w:rPr>
                <w:rFonts w:ascii="Arial" w:eastAsia="Arial" w:hAnsi="Arial" w:cs="Arial"/>
                <w:b/>
                <w:bCs/>
                <w:color w:val="000000"/>
                <w:sz w:val="20"/>
                <w:szCs w:val="20"/>
              </w:rPr>
              <w:t>Sosyal medya kullanabilme</w:t>
            </w:r>
          </w:p>
        </w:tc>
        <w:tc>
          <w:tcPr>
            <w:tcW w:w="49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98952"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Sosyal medyayı bilinçli ve sorumlu şekilde kullanır.</w:t>
            </w:r>
          </w:p>
          <w:p w14:paraId="1E85EFAD"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Sosyal medya paylaşımlarının kalıcı olduğu açıklanır.</w:t>
            </w:r>
          </w:p>
          <w:p w14:paraId="13487C65"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Sosyal medya paylaşımlarının kişinin aleyhine kullanılabileceği açıklanır.</w:t>
            </w:r>
          </w:p>
          <w:p w14:paraId="5ED8D92D"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Sosyal medyada izinsiz başkalarının kişisel bilgileri veya fotoğraflarının paylaşılmaması gerektiği açıklanır.</w:t>
            </w:r>
          </w:p>
          <w:p w14:paraId="40106CD0" w14:textId="77777777" w:rsidR="00002D90" w:rsidRDefault="00000000">
            <w:pPr>
              <w:widowControl w:val="0"/>
              <w:ind w:left="360"/>
              <w:jc w:val="both"/>
              <w:rPr>
                <w:rFonts w:ascii="Arial" w:eastAsia="Arial" w:hAnsi="Arial" w:cs="Arial"/>
                <w:b/>
                <w:bCs/>
                <w:sz w:val="20"/>
                <w:szCs w:val="20"/>
              </w:rPr>
            </w:pPr>
            <w:r>
              <w:rPr>
                <w:rFonts w:ascii="Arial" w:eastAsia="Arial" w:hAnsi="Arial" w:cs="Arial"/>
                <w:sz w:val="20"/>
                <w:szCs w:val="20"/>
              </w:rPr>
              <w:t>Sosyal medyada kullanılan araçlar açıklanır.</w:t>
            </w:r>
          </w:p>
          <w:p w14:paraId="512B3CC1"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Sosyal medyada kullanılan araçların kullanımı uygulatılır.</w:t>
            </w:r>
          </w:p>
          <w:p w14:paraId="02C6A61D"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Öğrencilerin sosyal medya kullanım amaçlarını anlamaları sağlanır.</w:t>
            </w:r>
          </w:p>
          <w:p w14:paraId="19DF4C87"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Sosyal medya paylaşımlarını içerik, dil ve etki açısından inceletilir.</w:t>
            </w:r>
          </w:p>
          <w:p w14:paraId="26878E0B"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Örnek sosyal medya senaryoları üzerinden doğru kullanım uygulamaları yaptırılır.</w:t>
            </w:r>
          </w:p>
          <w:p w14:paraId="396112EA" w14:textId="77777777" w:rsidR="00002D90" w:rsidRDefault="00000000">
            <w:pPr>
              <w:widowControl w:val="0"/>
              <w:ind w:left="360"/>
              <w:rPr>
                <w:rFonts w:ascii="Arial" w:eastAsia="Arial" w:hAnsi="Arial" w:cs="Arial"/>
                <w:sz w:val="20"/>
                <w:szCs w:val="20"/>
              </w:rPr>
            </w:pPr>
            <w:r>
              <w:rPr>
                <w:rFonts w:ascii="Arial" w:eastAsia="Arial" w:hAnsi="Arial" w:cs="Arial"/>
                <w:sz w:val="20"/>
                <w:szCs w:val="20"/>
              </w:rPr>
              <w:t>“Ürün Sizsiniz" kavramını açıklayarak bedava servislerin veri politikaları inceletilir.</w:t>
            </w:r>
          </w:p>
          <w:p w14:paraId="5C1F6975" w14:textId="77777777" w:rsidR="00002D90" w:rsidRDefault="00000000">
            <w:pPr>
              <w:widowControl w:val="0"/>
              <w:rPr>
                <w:rFonts w:ascii="Arial" w:eastAsia="Arial" w:hAnsi="Arial" w:cs="Arial"/>
                <w:b/>
                <w:bCs/>
                <w:color w:val="000000"/>
                <w:sz w:val="20"/>
                <w:szCs w:val="20"/>
              </w:rPr>
            </w:pPr>
            <w:r>
              <w:rPr>
                <w:rFonts w:ascii="Arial" w:eastAsia="Arial" w:hAnsi="Arial" w:cs="Arial"/>
                <w:b/>
                <w:bCs/>
                <w:color w:val="000000"/>
                <w:sz w:val="20"/>
                <w:szCs w:val="20"/>
              </w:rPr>
              <w:t>Farklı dijital içerik türlerini uygulamalı olarak üretir.</w:t>
            </w:r>
          </w:p>
          <w:p w14:paraId="3C1D8E29" w14:textId="77777777" w:rsidR="00002D90" w:rsidRDefault="00000000">
            <w:pPr>
              <w:widowControl w:val="0"/>
              <w:ind w:left="349"/>
              <w:rPr>
                <w:rFonts w:ascii="Arial" w:eastAsia="Arial" w:hAnsi="Arial" w:cs="Arial"/>
                <w:color w:val="000000"/>
                <w:sz w:val="20"/>
                <w:szCs w:val="20"/>
              </w:rPr>
            </w:pPr>
            <w:r>
              <w:rPr>
                <w:rFonts w:ascii="Arial" w:eastAsia="Arial" w:hAnsi="Arial" w:cs="Arial"/>
                <w:color w:val="000000"/>
                <w:sz w:val="20"/>
                <w:szCs w:val="20"/>
              </w:rPr>
              <w:t>Dijital marka yönetimi açıklanır.</w:t>
            </w:r>
          </w:p>
          <w:p w14:paraId="54E3A0DF" w14:textId="77777777" w:rsidR="00002D90" w:rsidRDefault="00000000">
            <w:pPr>
              <w:widowControl w:val="0"/>
              <w:ind w:left="349"/>
              <w:rPr>
                <w:rFonts w:ascii="Arial" w:eastAsia="Arial" w:hAnsi="Arial" w:cs="Arial"/>
                <w:color w:val="000000"/>
                <w:sz w:val="20"/>
                <w:szCs w:val="20"/>
              </w:rPr>
            </w:pPr>
            <w:r>
              <w:rPr>
                <w:rFonts w:ascii="Arial" w:eastAsia="Arial" w:hAnsi="Arial" w:cs="Arial"/>
                <w:color w:val="000000"/>
                <w:sz w:val="20"/>
                <w:szCs w:val="20"/>
              </w:rPr>
              <w:t>Dijital dönüşümün önemi açıklanır.</w:t>
            </w:r>
          </w:p>
          <w:p w14:paraId="3B9F6D05"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Web 2.0 araçlarıyla metin, görsel ve video içerik üretim çalışmaları yaptırılır.</w:t>
            </w:r>
          </w:p>
          <w:p w14:paraId="6E2622C5"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İçerik türlerine uygun örnekler hazırlatılır.</w:t>
            </w:r>
          </w:p>
          <w:p w14:paraId="4810C41F"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Üretilen içeriklerin etkileşim düzeylerini karşılaştırmalı olarak inceletilir.</w:t>
            </w:r>
          </w:p>
          <w:p w14:paraId="4640AA1C" w14:textId="77777777" w:rsidR="00002D90" w:rsidRDefault="00000000">
            <w:pPr>
              <w:widowControl w:val="0"/>
              <w:rPr>
                <w:rFonts w:ascii="Arial" w:eastAsia="Arial" w:hAnsi="Arial" w:cs="Arial"/>
                <w:b/>
                <w:bCs/>
                <w:color w:val="000000"/>
                <w:sz w:val="20"/>
                <w:szCs w:val="20"/>
              </w:rPr>
            </w:pPr>
            <w:r>
              <w:rPr>
                <w:rFonts w:ascii="Arial" w:eastAsia="Arial" w:hAnsi="Arial" w:cs="Arial"/>
                <w:b/>
                <w:bCs/>
                <w:color w:val="000000"/>
                <w:sz w:val="20"/>
                <w:szCs w:val="20"/>
              </w:rPr>
              <w:t>Hedef kitleye uygun dijital içerik planlaması yapar.</w:t>
            </w:r>
          </w:p>
          <w:p w14:paraId="39CACDA3"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lastRenderedPageBreak/>
              <w:t>Hedef kitle kavramı açıklanır.</w:t>
            </w:r>
          </w:p>
          <w:p w14:paraId="343FBB69"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Örnek hedef kitleler belirleyerek içerik planı hazırlatılır.</w:t>
            </w:r>
          </w:p>
          <w:p w14:paraId="0C0572C8"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İçerik dili ve mesajı uygulamalı olarak gösterilir.</w:t>
            </w:r>
          </w:p>
          <w:p w14:paraId="481108A5"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Basit içerik takvimleri oluşturma çalışmaları yaptırılır.</w:t>
            </w:r>
          </w:p>
          <w:p w14:paraId="50857F4D" w14:textId="77777777" w:rsidR="00002D90" w:rsidRDefault="00000000">
            <w:pPr>
              <w:widowControl w:val="0"/>
              <w:rPr>
                <w:rFonts w:ascii="Arial" w:eastAsia="Arial" w:hAnsi="Arial" w:cs="Arial"/>
                <w:b/>
                <w:bCs/>
                <w:color w:val="000000"/>
                <w:sz w:val="20"/>
                <w:szCs w:val="20"/>
              </w:rPr>
            </w:pPr>
            <w:r>
              <w:rPr>
                <w:rFonts w:ascii="Arial" w:eastAsia="Arial" w:hAnsi="Arial" w:cs="Arial"/>
                <w:b/>
                <w:bCs/>
                <w:color w:val="000000"/>
                <w:sz w:val="20"/>
                <w:szCs w:val="20"/>
              </w:rPr>
              <w:t>Dijital pazarlama araçlarını sosyal medya platformlarında etkin bir şekilde kullanır.</w:t>
            </w:r>
          </w:p>
          <w:p w14:paraId="2C719340" w14:textId="77777777" w:rsidR="00002D90" w:rsidRDefault="00000000">
            <w:pPr>
              <w:widowControl w:val="0"/>
              <w:tabs>
                <w:tab w:val="left" w:pos="1158"/>
              </w:tabs>
              <w:spacing w:line="229" w:lineRule="auto"/>
              <w:ind w:left="349"/>
              <w:jc w:val="both"/>
              <w:rPr>
                <w:rFonts w:ascii="Arial" w:eastAsia="Arial" w:hAnsi="Arial" w:cs="Arial"/>
                <w:color w:val="000000"/>
                <w:sz w:val="20"/>
                <w:szCs w:val="20"/>
              </w:rPr>
            </w:pPr>
            <w:r>
              <w:rPr>
                <w:rFonts w:ascii="Arial" w:eastAsia="Arial" w:hAnsi="Arial" w:cs="Arial"/>
                <w:color w:val="000000"/>
                <w:sz w:val="20"/>
                <w:szCs w:val="20"/>
              </w:rPr>
              <w:t>Sosyal medya platformlarında dijital pazarlama yöntemlerini (içerik pazarlaması, e-posta pazarlama vb.) uygulamaları sağlanır.</w:t>
            </w:r>
          </w:p>
          <w:p w14:paraId="1C2AD5C5" w14:textId="77777777" w:rsidR="00002D90" w:rsidRDefault="00000000">
            <w:pPr>
              <w:widowControl w:val="0"/>
              <w:tabs>
                <w:tab w:val="left" w:pos="1158"/>
              </w:tabs>
              <w:spacing w:line="229" w:lineRule="auto"/>
              <w:ind w:left="349"/>
              <w:jc w:val="both"/>
              <w:rPr>
                <w:rFonts w:ascii="Arial" w:eastAsia="Arial" w:hAnsi="Arial" w:cs="Arial"/>
                <w:color w:val="000000"/>
                <w:sz w:val="20"/>
                <w:szCs w:val="20"/>
              </w:rPr>
            </w:pPr>
            <w:r>
              <w:rPr>
                <w:rFonts w:ascii="Arial" w:eastAsia="Arial" w:hAnsi="Arial" w:cs="Arial"/>
                <w:color w:val="000000"/>
                <w:sz w:val="20"/>
                <w:szCs w:val="20"/>
              </w:rPr>
              <w:t>SEO, dijital reklamcılık ve sosyal medya reklamlarını kullanarak markanın dijital görünürlüğünü artırma yolları gösterilir.</w:t>
            </w:r>
          </w:p>
          <w:p w14:paraId="3257A00A" w14:textId="77777777" w:rsidR="00002D90" w:rsidRDefault="00000000">
            <w:pPr>
              <w:widowControl w:val="0"/>
              <w:tabs>
                <w:tab w:val="left" w:pos="1158"/>
              </w:tabs>
              <w:spacing w:line="229" w:lineRule="auto"/>
              <w:ind w:left="349"/>
              <w:jc w:val="both"/>
              <w:rPr>
                <w:rFonts w:ascii="Arial" w:eastAsia="Arial" w:hAnsi="Arial" w:cs="Arial"/>
                <w:color w:val="000000"/>
                <w:sz w:val="20"/>
                <w:szCs w:val="20"/>
              </w:rPr>
            </w:pPr>
            <w:r>
              <w:rPr>
                <w:rFonts w:ascii="Arial" w:eastAsia="Arial" w:hAnsi="Arial" w:cs="Arial"/>
                <w:color w:val="000000"/>
                <w:sz w:val="20"/>
                <w:szCs w:val="20"/>
              </w:rPr>
              <w:t>Dijital marka oluşturma sürecinde sosyal medya araçlarını etkin şekilde kullanmaları sağlanır.</w:t>
            </w:r>
          </w:p>
          <w:p w14:paraId="66A35F52" w14:textId="77777777" w:rsidR="00002D90" w:rsidRDefault="00000000">
            <w:pPr>
              <w:widowControl w:val="0"/>
              <w:tabs>
                <w:tab w:val="left" w:pos="1158"/>
              </w:tabs>
              <w:spacing w:line="229" w:lineRule="auto"/>
              <w:ind w:left="349"/>
              <w:jc w:val="both"/>
              <w:rPr>
                <w:rFonts w:ascii="Arial" w:eastAsia="Arial" w:hAnsi="Arial" w:cs="Arial"/>
                <w:color w:val="000000"/>
                <w:sz w:val="20"/>
                <w:szCs w:val="20"/>
              </w:rPr>
            </w:pPr>
            <w:r>
              <w:rPr>
                <w:rFonts w:ascii="Arial" w:eastAsia="Arial" w:hAnsi="Arial" w:cs="Arial"/>
                <w:color w:val="000000"/>
                <w:sz w:val="20"/>
                <w:szCs w:val="20"/>
              </w:rPr>
              <w:t>İçerik pazarlaması ve sosyal medya kampanyaları ile marka bilinirliğini artırma yolları gösterilir.</w:t>
            </w:r>
          </w:p>
          <w:p w14:paraId="248CB5C4" w14:textId="77777777" w:rsidR="00002D90" w:rsidRDefault="00000000">
            <w:pPr>
              <w:widowControl w:val="0"/>
              <w:tabs>
                <w:tab w:val="left" w:pos="1158"/>
              </w:tabs>
              <w:spacing w:line="229" w:lineRule="auto"/>
              <w:jc w:val="both"/>
              <w:rPr>
                <w:rFonts w:ascii="Arial" w:eastAsia="Arial" w:hAnsi="Arial" w:cs="Arial"/>
                <w:b/>
                <w:bCs/>
                <w:color w:val="000000"/>
                <w:sz w:val="20"/>
                <w:szCs w:val="20"/>
              </w:rPr>
            </w:pPr>
            <w:r>
              <w:rPr>
                <w:rFonts w:ascii="Arial" w:eastAsia="Arial" w:hAnsi="Arial" w:cs="Arial"/>
                <w:b/>
                <w:bCs/>
                <w:color w:val="000000"/>
                <w:sz w:val="20"/>
                <w:szCs w:val="20"/>
              </w:rPr>
              <w:t>Sosyal medya analiz raporunu karşılaştırır.</w:t>
            </w:r>
          </w:p>
          <w:p w14:paraId="4525E609"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Hedef kitle ile iletişimin önemi açıklanır.</w:t>
            </w:r>
          </w:p>
          <w:p w14:paraId="59F6CC32" w14:textId="77777777" w:rsidR="00002D90" w:rsidRDefault="00000000">
            <w:pPr>
              <w:widowControl w:val="0"/>
              <w:ind w:left="360"/>
              <w:jc w:val="both"/>
              <w:rPr>
                <w:rFonts w:ascii="Arial" w:eastAsia="Arial" w:hAnsi="Arial" w:cs="Arial"/>
                <w:b/>
                <w:bCs/>
                <w:sz w:val="20"/>
                <w:szCs w:val="20"/>
              </w:rPr>
            </w:pPr>
            <w:r>
              <w:rPr>
                <w:rFonts w:ascii="Arial" w:eastAsia="Arial" w:hAnsi="Arial" w:cs="Arial"/>
                <w:sz w:val="20"/>
                <w:szCs w:val="20"/>
              </w:rPr>
              <w:t>Sosyal medya analiz raporunu karşılaştırması sağlanır.</w:t>
            </w:r>
          </w:p>
          <w:p w14:paraId="6C048DB3" w14:textId="77777777" w:rsidR="00002D90" w:rsidRDefault="00000000">
            <w:pPr>
              <w:widowControl w:val="0"/>
              <w:ind w:left="360"/>
              <w:jc w:val="both"/>
              <w:rPr>
                <w:rFonts w:ascii="Arial" w:eastAsia="Arial" w:hAnsi="Arial" w:cs="Arial"/>
                <w:b/>
                <w:bCs/>
                <w:sz w:val="20"/>
                <w:szCs w:val="20"/>
              </w:rPr>
            </w:pPr>
            <w:r>
              <w:rPr>
                <w:rFonts w:ascii="Arial" w:eastAsia="Arial" w:hAnsi="Arial" w:cs="Arial"/>
                <w:sz w:val="20"/>
                <w:szCs w:val="20"/>
              </w:rPr>
              <w:t>Analizde kullanılan bazı siteler açıklanır.</w:t>
            </w:r>
          </w:p>
          <w:p w14:paraId="05BD0FAE" w14:textId="77777777" w:rsidR="00002D90" w:rsidRDefault="00000000">
            <w:pPr>
              <w:jc w:val="both"/>
              <w:rPr>
                <w:rFonts w:ascii="Arial" w:eastAsia="Arial" w:hAnsi="Arial" w:cs="Arial"/>
                <w:b/>
                <w:bCs/>
                <w:sz w:val="20"/>
                <w:szCs w:val="20"/>
              </w:rPr>
            </w:pPr>
            <w:r>
              <w:rPr>
                <w:rFonts w:ascii="Arial" w:eastAsia="Arial" w:hAnsi="Arial" w:cs="Arial"/>
                <w:b/>
                <w:bCs/>
                <w:sz w:val="20"/>
                <w:szCs w:val="20"/>
              </w:rPr>
              <w:t>Sosyal medyada kriz iletişimi kampanya planlaması yapar.</w:t>
            </w:r>
          </w:p>
          <w:p w14:paraId="410F3F3B" w14:textId="77777777" w:rsidR="00002D90" w:rsidRDefault="00000000">
            <w:pPr>
              <w:widowControl w:val="0"/>
              <w:ind w:left="360"/>
              <w:jc w:val="both"/>
              <w:rPr>
                <w:rFonts w:ascii="Arial" w:eastAsia="Arial" w:hAnsi="Arial" w:cs="Arial"/>
                <w:b/>
                <w:bCs/>
                <w:sz w:val="20"/>
                <w:szCs w:val="20"/>
              </w:rPr>
            </w:pPr>
            <w:r>
              <w:rPr>
                <w:rFonts w:ascii="Arial" w:eastAsia="Arial" w:hAnsi="Arial" w:cs="Arial"/>
                <w:sz w:val="20"/>
                <w:szCs w:val="20"/>
              </w:rPr>
              <w:t>Sosyal medya politikasının oluşumu açıklar.</w:t>
            </w:r>
          </w:p>
          <w:p w14:paraId="00F99D0B" w14:textId="77777777" w:rsidR="00002D90" w:rsidRDefault="00000000">
            <w:pPr>
              <w:widowControl w:val="0"/>
              <w:ind w:left="360"/>
              <w:jc w:val="both"/>
              <w:rPr>
                <w:rFonts w:ascii="Arial" w:eastAsia="Arial" w:hAnsi="Arial" w:cs="Arial"/>
                <w:b/>
                <w:bCs/>
                <w:sz w:val="20"/>
                <w:szCs w:val="20"/>
              </w:rPr>
            </w:pPr>
            <w:r>
              <w:rPr>
                <w:rFonts w:ascii="Arial" w:eastAsia="Arial" w:hAnsi="Arial" w:cs="Arial"/>
                <w:sz w:val="20"/>
                <w:szCs w:val="20"/>
              </w:rPr>
              <w:t>Kriz iletişim planının oluşturulması sağlanır.</w:t>
            </w:r>
          </w:p>
          <w:p w14:paraId="030A63F9" w14:textId="77777777" w:rsidR="00002D90" w:rsidRDefault="00000000">
            <w:pPr>
              <w:widowControl w:val="0"/>
              <w:ind w:left="360"/>
              <w:jc w:val="both"/>
              <w:rPr>
                <w:rFonts w:ascii="Arial" w:eastAsia="Arial" w:hAnsi="Arial" w:cs="Arial"/>
                <w:b/>
                <w:bCs/>
                <w:color w:val="000000"/>
                <w:sz w:val="20"/>
                <w:szCs w:val="20"/>
              </w:rPr>
            </w:pPr>
            <w:r>
              <w:rPr>
                <w:rFonts w:ascii="Arial" w:eastAsia="Arial" w:hAnsi="Arial" w:cs="Arial"/>
                <w:sz w:val="20"/>
                <w:szCs w:val="20"/>
              </w:rPr>
              <w:t>Deneyimler araştırılarak uygulamalar yaptırılır.</w:t>
            </w:r>
          </w:p>
          <w:p w14:paraId="40AA0B0B" w14:textId="77777777" w:rsidR="00002D90" w:rsidRDefault="00000000">
            <w:pPr>
              <w:widowControl w:val="0"/>
              <w:rPr>
                <w:rFonts w:ascii="Arial" w:eastAsia="Arial" w:hAnsi="Arial" w:cs="Arial"/>
                <w:b/>
                <w:bCs/>
                <w:color w:val="000000"/>
                <w:sz w:val="20"/>
                <w:szCs w:val="20"/>
              </w:rPr>
            </w:pPr>
            <w:r>
              <w:rPr>
                <w:rFonts w:ascii="Arial" w:eastAsia="Arial" w:hAnsi="Arial" w:cs="Arial"/>
                <w:b/>
                <w:bCs/>
                <w:color w:val="000000"/>
                <w:sz w:val="20"/>
                <w:szCs w:val="20"/>
              </w:rPr>
              <w:t>Dijital verileri toplar ve düzenler.</w:t>
            </w:r>
          </w:p>
          <w:p w14:paraId="56768430"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Dijital ortamlardan veri toplama uygulamaları yaptırılır.</w:t>
            </w:r>
          </w:p>
          <w:p w14:paraId="1BBA1934"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Verileri sınıflandırma ve düzenleme çalışmaları yaptırılır.</w:t>
            </w:r>
          </w:p>
          <w:p w14:paraId="4D65ABB8" w14:textId="77777777" w:rsidR="00002D90" w:rsidRDefault="00000000">
            <w:pPr>
              <w:widowControl w:val="0"/>
              <w:ind w:left="360"/>
              <w:rPr>
                <w:rFonts w:ascii="Arial" w:eastAsia="Arial" w:hAnsi="Arial" w:cs="Arial"/>
                <w:color w:val="000000"/>
                <w:sz w:val="20"/>
                <w:szCs w:val="20"/>
              </w:rPr>
            </w:pPr>
            <w:r>
              <w:rPr>
                <w:rFonts w:ascii="Arial" w:eastAsia="Arial" w:hAnsi="Arial" w:cs="Arial"/>
                <w:color w:val="000000"/>
                <w:sz w:val="20"/>
                <w:szCs w:val="20"/>
              </w:rPr>
              <w:t>Web tabanlı tablo araçlarıyla veri düzenletilir.</w:t>
            </w:r>
          </w:p>
        </w:tc>
        <w:tc>
          <w:tcPr>
            <w:tcW w:w="2692" w:type="dxa"/>
            <w:tcBorders>
              <w:top w:val="single" w:sz="4" w:space="0" w:color="000000"/>
              <w:left w:val="single" w:sz="4" w:space="0" w:color="000000"/>
              <w:bottom w:val="single" w:sz="4" w:space="0" w:color="000000"/>
              <w:right w:val="single" w:sz="4" w:space="0" w:color="000000"/>
            </w:tcBorders>
            <w:vAlign w:val="center"/>
          </w:tcPr>
          <w:p w14:paraId="507984CA" w14:textId="77777777" w:rsidR="00002D90" w:rsidRDefault="00000000">
            <w:pPr>
              <w:widowControl w:val="0"/>
              <w:ind w:left="32"/>
              <w:jc w:val="both"/>
              <w:rPr>
                <w:rFonts w:ascii="Arial" w:eastAsia="Arial" w:hAnsi="Arial" w:cs="Arial"/>
                <w:b/>
                <w:bCs/>
                <w:sz w:val="20"/>
                <w:szCs w:val="20"/>
              </w:rPr>
            </w:pPr>
            <w:r>
              <w:rPr>
                <w:rFonts w:ascii="Arial" w:eastAsia="Arial" w:hAnsi="Arial" w:cs="Arial"/>
                <w:b/>
                <w:bCs/>
                <w:sz w:val="20"/>
                <w:szCs w:val="20"/>
              </w:rPr>
              <w:lastRenderedPageBreak/>
              <w:t>Sosyal Medya Bilinçli Kullanma</w:t>
            </w:r>
          </w:p>
          <w:p w14:paraId="60E81624" w14:textId="77777777" w:rsidR="00002D90" w:rsidRDefault="00000000">
            <w:pPr>
              <w:widowControl w:val="0"/>
              <w:pBdr>
                <w:top w:val="nil"/>
                <w:left w:val="nil"/>
                <w:bottom w:val="nil"/>
                <w:right w:val="nil"/>
                <w:between w:val="nil"/>
              </w:pBdr>
              <w:ind w:left="32"/>
              <w:rPr>
                <w:rFonts w:ascii="Arial" w:eastAsia="Arial" w:hAnsi="Arial" w:cs="Arial"/>
                <w:b/>
                <w:bCs/>
                <w:sz w:val="20"/>
                <w:szCs w:val="20"/>
              </w:rPr>
            </w:pPr>
            <w:r>
              <w:rPr>
                <w:rFonts w:ascii="Arial" w:eastAsia="Arial" w:hAnsi="Arial" w:cs="Arial"/>
                <w:b/>
                <w:bCs/>
                <w:sz w:val="20"/>
                <w:szCs w:val="20"/>
              </w:rPr>
              <w:t>Farklı İçerik Türleri</w:t>
            </w:r>
          </w:p>
          <w:p w14:paraId="42A65E56" w14:textId="77777777" w:rsidR="00002D90" w:rsidRDefault="00000000">
            <w:pPr>
              <w:widowControl w:val="0"/>
              <w:pBdr>
                <w:top w:val="nil"/>
                <w:left w:val="nil"/>
                <w:bottom w:val="nil"/>
                <w:right w:val="nil"/>
                <w:between w:val="nil"/>
              </w:pBdr>
              <w:ind w:left="32"/>
              <w:rPr>
                <w:rFonts w:ascii="Arial" w:eastAsia="Arial" w:hAnsi="Arial" w:cs="Arial"/>
                <w:b/>
                <w:bCs/>
                <w:sz w:val="20"/>
                <w:szCs w:val="20"/>
              </w:rPr>
            </w:pPr>
            <w:r>
              <w:rPr>
                <w:rFonts w:ascii="Arial" w:eastAsia="Arial" w:hAnsi="Arial" w:cs="Arial"/>
                <w:b/>
                <w:bCs/>
                <w:sz w:val="20"/>
                <w:szCs w:val="20"/>
              </w:rPr>
              <w:t>Dijital İçerik Planlama</w:t>
            </w:r>
          </w:p>
          <w:p w14:paraId="037DDB5E" w14:textId="77777777" w:rsidR="00002D90" w:rsidRDefault="00000000">
            <w:pPr>
              <w:widowControl w:val="0"/>
              <w:pBdr>
                <w:top w:val="nil"/>
                <w:left w:val="nil"/>
                <w:bottom w:val="nil"/>
                <w:right w:val="nil"/>
                <w:between w:val="nil"/>
              </w:pBdr>
              <w:ind w:left="32"/>
              <w:rPr>
                <w:rFonts w:ascii="Arial" w:eastAsia="Arial" w:hAnsi="Arial" w:cs="Arial"/>
                <w:b/>
                <w:bCs/>
                <w:sz w:val="20"/>
                <w:szCs w:val="20"/>
              </w:rPr>
            </w:pPr>
            <w:r>
              <w:rPr>
                <w:rFonts w:ascii="Arial" w:eastAsia="Arial" w:hAnsi="Arial" w:cs="Arial"/>
                <w:b/>
                <w:bCs/>
                <w:color w:val="000000"/>
                <w:sz w:val="20"/>
                <w:szCs w:val="20"/>
              </w:rPr>
              <w:t>Dijital Pazarlama Araçları</w:t>
            </w:r>
          </w:p>
          <w:p w14:paraId="0E555BA0" w14:textId="77777777" w:rsidR="00002D90" w:rsidRDefault="00000000">
            <w:pPr>
              <w:widowControl w:val="0"/>
              <w:ind w:left="32"/>
              <w:jc w:val="both"/>
              <w:rPr>
                <w:rFonts w:ascii="Arial" w:eastAsia="Arial" w:hAnsi="Arial" w:cs="Arial"/>
                <w:b/>
                <w:bCs/>
                <w:sz w:val="20"/>
                <w:szCs w:val="20"/>
              </w:rPr>
            </w:pPr>
            <w:r>
              <w:rPr>
                <w:rFonts w:ascii="Arial" w:eastAsia="Arial" w:hAnsi="Arial" w:cs="Arial"/>
                <w:b/>
                <w:bCs/>
                <w:sz w:val="20"/>
                <w:szCs w:val="20"/>
              </w:rPr>
              <w:t>Sosyal Medya Analiz Raporu</w:t>
            </w:r>
          </w:p>
          <w:p w14:paraId="7BA8BE9F" w14:textId="77777777" w:rsidR="00002D90" w:rsidRDefault="00000000">
            <w:pPr>
              <w:widowControl w:val="0"/>
              <w:rPr>
                <w:rFonts w:ascii="Arial" w:eastAsia="Arial" w:hAnsi="Arial" w:cs="Arial"/>
                <w:b/>
                <w:bCs/>
                <w:sz w:val="20"/>
                <w:szCs w:val="20"/>
              </w:rPr>
            </w:pPr>
            <w:r>
              <w:rPr>
                <w:rFonts w:ascii="Arial" w:eastAsia="Arial" w:hAnsi="Arial" w:cs="Arial"/>
                <w:b/>
                <w:bCs/>
                <w:sz w:val="20"/>
                <w:szCs w:val="20"/>
              </w:rPr>
              <w:t>Sosyal Medyada Kriz İletişimi Kampanyası</w:t>
            </w:r>
          </w:p>
          <w:p w14:paraId="13A5CE21" w14:textId="77777777" w:rsidR="00002D90" w:rsidRDefault="00000000">
            <w:pPr>
              <w:widowControl w:val="0"/>
              <w:ind w:left="32"/>
              <w:jc w:val="both"/>
              <w:rPr>
                <w:rFonts w:ascii="Arial" w:eastAsia="Arial" w:hAnsi="Arial" w:cs="Arial"/>
                <w:b/>
                <w:bCs/>
                <w:sz w:val="20"/>
                <w:szCs w:val="20"/>
              </w:rPr>
            </w:pPr>
            <w:r>
              <w:rPr>
                <w:rFonts w:ascii="Arial" w:eastAsia="Arial" w:hAnsi="Arial" w:cs="Arial"/>
                <w:b/>
                <w:bCs/>
                <w:sz w:val="20"/>
                <w:szCs w:val="20"/>
              </w:rPr>
              <w:t>Dijital Veriler</w:t>
            </w:r>
          </w:p>
          <w:p w14:paraId="5AE17EE9" w14:textId="77777777" w:rsidR="00002D90" w:rsidRDefault="00002D90">
            <w:pPr>
              <w:widowControl w:val="0"/>
              <w:ind w:left="32"/>
              <w:rPr>
                <w:rFonts w:ascii="Arial" w:eastAsia="Arial" w:hAnsi="Arial" w:cs="Arial"/>
                <w:b/>
                <w:bCs/>
                <w:sz w:val="20"/>
                <w:szCs w:val="20"/>
              </w:rPr>
            </w:pPr>
          </w:p>
          <w:p w14:paraId="17CE8FF5" w14:textId="77777777" w:rsidR="00002D90" w:rsidRDefault="00002D90">
            <w:pPr>
              <w:widowControl w:val="0"/>
              <w:pBdr>
                <w:top w:val="nil"/>
                <w:left w:val="nil"/>
                <w:bottom w:val="nil"/>
                <w:right w:val="nil"/>
                <w:between w:val="nil"/>
              </w:pBdr>
              <w:ind w:left="32"/>
              <w:jc w:val="both"/>
              <w:rPr>
                <w:rFonts w:ascii="Arial" w:eastAsia="Arial" w:hAnsi="Arial" w:cs="Arial"/>
                <w:b/>
                <w:bCs/>
                <w:sz w:val="20"/>
                <w:szCs w:val="20"/>
              </w:rPr>
            </w:pPr>
          </w:p>
        </w:tc>
      </w:tr>
      <w:tr w:rsidR="00002D90" w14:paraId="49E9E7AF" w14:textId="77777777">
        <w:trPr>
          <w:trHeight w:val="1044"/>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D50641" w14:textId="77777777" w:rsidR="00002D90" w:rsidRDefault="00000000">
            <w:pPr>
              <w:pBdr>
                <w:top w:val="nil"/>
                <w:left w:val="nil"/>
                <w:bottom w:val="nil"/>
                <w:right w:val="nil"/>
                <w:between w:val="nil"/>
              </w:pBdr>
              <w:spacing w:after="160" w:line="259" w:lineRule="auto"/>
              <w:jc w:val="center"/>
              <w:rPr>
                <w:rFonts w:ascii="Arial" w:eastAsia="Arial" w:hAnsi="Arial" w:cs="Arial"/>
                <w:b/>
                <w:bCs/>
                <w:color w:val="000000"/>
                <w:sz w:val="20"/>
                <w:szCs w:val="20"/>
              </w:rPr>
            </w:pPr>
            <w:r>
              <w:rPr>
                <w:rFonts w:ascii="Arial" w:eastAsia="Arial" w:hAnsi="Arial" w:cs="Arial"/>
                <w:b/>
                <w:bCs/>
                <w:color w:val="000000"/>
                <w:sz w:val="20"/>
                <w:szCs w:val="20"/>
              </w:rPr>
              <w:tab/>
            </w:r>
            <w:r>
              <w:rPr>
                <w:rFonts w:ascii="Arial" w:eastAsia="Arial" w:hAnsi="Arial" w:cs="Arial"/>
                <w:b/>
                <w:bCs/>
                <w:color w:val="000000"/>
                <w:sz w:val="20"/>
                <w:szCs w:val="20"/>
              </w:rPr>
              <w:tab/>
            </w:r>
          </w:p>
          <w:p w14:paraId="0E5DAED4" w14:textId="77777777" w:rsidR="00002D90" w:rsidRDefault="00000000">
            <w:pPr>
              <w:pBdr>
                <w:top w:val="nil"/>
                <w:left w:val="nil"/>
                <w:bottom w:val="nil"/>
                <w:right w:val="nil"/>
                <w:between w:val="nil"/>
              </w:pBdr>
              <w:spacing w:after="160" w:line="259" w:lineRule="auto"/>
              <w:jc w:val="center"/>
              <w:rPr>
                <w:rFonts w:ascii="Arial" w:eastAsia="Arial" w:hAnsi="Arial" w:cs="Arial"/>
                <w:b/>
                <w:bCs/>
                <w:color w:val="000000"/>
                <w:sz w:val="20"/>
                <w:szCs w:val="20"/>
              </w:rPr>
            </w:pPr>
            <w:r>
              <w:rPr>
                <w:rFonts w:ascii="Arial" w:eastAsia="Arial" w:hAnsi="Arial" w:cs="Arial"/>
                <w:b/>
                <w:bCs/>
                <w:color w:val="000000"/>
                <w:sz w:val="20"/>
                <w:szCs w:val="20"/>
              </w:rPr>
              <w:t>E-Ticaret</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08ABDF" w14:textId="77777777" w:rsidR="00002D90" w:rsidRDefault="00000000">
            <w:pPr>
              <w:widowControl w:val="0"/>
              <w:pBdr>
                <w:top w:val="nil"/>
                <w:left w:val="nil"/>
                <w:bottom w:val="nil"/>
                <w:right w:val="nil"/>
                <w:between w:val="nil"/>
              </w:pBdr>
              <w:spacing w:after="160" w:line="259" w:lineRule="auto"/>
              <w:rPr>
                <w:rFonts w:ascii="Arial" w:eastAsia="Arial" w:hAnsi="Arial" w:cs="Arial"/>
                <w:b/>
                <w:bCs/>
                <w:sz w:val="20"/>
                <w:szCs w:val="20"/>
              </w:rPr>
            </w:pPr>
            <w:r>
              <w:rPr>
                <w:rFonts w:ascii="Arial" w:eastAsia="Arial" w:hAnsi="Arial" w:cs="Arial"/>
                <w:b/>
                <w:bCs/>
                <w:sz w:val="20"/>
                <w:szCs w:val="20"/>
              </w:rPr>
              <w:t>E-ticaret yapabilme</w:t>
            </w:r>
          </w:p>
        </w:tc>
        <w:tc>
          <w:tcPr>
            <w:tcW w:w="49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64DF8" w14:textId="77777777" w:rsidR="00002D90" w:rsidRDefault="00000000">
            <w:pPr>
              <w:widowControl w:val="0"/>
              <w:jc w:val="both"/>
              <w:rPr>
                <w:rFonts w:ascii="Arial" w:eastAsia="Arial" w:hAnsi="Arial" w:cs="Arial"/>
                <w:b/>
                <w:bCs/>
                <w:sz w:val="20"/>
                <w:szCs w:val="20"/>
              </w:rPr>
            </w:pPr>
            <w:r>
              <w:rPr>
                <w:rFonts w:ascii="Arial" w:eastAsia="Arial" w:hAnsi="Arial" w:cs="Arial"/>
                <w:b/>
                <w:bCs/>
                <w:sz w:val="20"/>
                <w:szCs w:val="20"/>
              </w:rPr>
              <w:t>Dijital alışveriş süreçlerini uygular.</w:t>
            </w:r>
          </w:p>
          <w:p w14:paraId="2ADA19A2"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E-ticarete ilişkin temel kavramlar açıklanır.</w:t>
            </w:r>
          </w:p>
          <w:p w14:paraId="0C161CF8"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E-ticarete ilişkin avantaj ve dezavantajları açıklanır.</w:t>
            </w:r>
          </w:p>
          <w:p w14:paraId="476203A6"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Örnek e-ticaret siteleri üzerinden alışveriş adımlarını uygulamalı inceletilir.</w:t>
            </w:r>
          </w:p>
          <w:p w14:paraId="1632E1EE"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Ürün seçimi, sipariş ve ödeme süreçlerini simülasyonla yaptırılır.</w:t>
            </w:r>
          </w:p>
          <w:p w14:paraId="39122D25"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Güvenli ödeme yöntemleri uygulamalı olarak karşılaştırılır.</w:t>
            </w:r>
          </w:p>
          <w:p w14:paraId="095ABB70" w14:textId="77777777" w:rsidR="00002D90" w:rsidRDefault="00000000">
            <w:pPr>
              <w:widowControl w:val="0"/>
              <w:jc w:val="both"/>
              <w:rPr>
                <w:rFonts w:ascii="Arial" w:eastAsia="Arial" w:hAnsi="Arial" w:cs="Arial"/>
                <w:b/>
                <w:bCs/>
                <w:sz w:val="20"/>
                <w:szCs w:val="20"/>
              </w:rPr>
            </w:pPr>
            <w:r>
              <w:rPr>
                <w:rFonts w:ascii="Arial" w:eastAsia="Arial" w:hAnsi="Arial" w:cs="Arial"/>
                <w:b/>
                <w:bCs/>
                <w:sz w:val="20"/>
                <w:szCs w:val="20"/>
              </w:rPr>
              <w:t>E-ticaret modelleriyle kullanım alanlarını uygulamalarla ayırt eder.</w:t>
            </w:r>
          </w:p>
          <w:p w14:paraId="78D566BD"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Farklı e-ticaret modellerine örneklerle açıklanır.</w:t>
            </w:r>
          </w:p>
          <w:p w14:paraId="2DD36390"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Dijital alışveriş senaryoları hazırlatılır.</w:t>
            </w:r>
          </w:p>
          <w:p w14:paraId="219F4B61" w14:textId="77777777" w:rsidR="00002D90" w:rsidRDefault="00000000">
            <w:pPr>
              <w:widowControl w:val="0"/>
              <w:ind w:left="360"/>
              <w:jc w:val="both"/>
              <w:rPr>
                <w:rFonts w:ascii="Arial" w:eastAsia="Arial" w:hAnsi="Arial" w:cs="Arial"/>
                <w:sz w:val="20"/>
                <w:szCs w:val="20"/>
              </w:rPr>
            </w:pPr>
            <w:r>
              <w:rPr>
                <w:rFonts w:ascii="Arial" w:eastAsia="Arial" w:hAnsi="Arial" w:cs="Arial"/>
                <w:sz w:val="20"/>
                <w:szCs w:val="20"/>
              </w:rPr>
              <w:t>Tüketici hakları kapsamında örnek olaylar üzerinden uygulama yaptırılır.</w:t>
            </w:r>
          </w:p>
        </w:tc>
        <w:tc>
          <w:tcPr>
            <w:tcW w:w="2692" w:type="dxa"/>
            <w:tcBorders>
              <w:top w:val="single" w:sz="4" w:space="0" w:color="000000"/>
              <w:left w:val="single" w:sz="4" w:space="0" w:color="000000"/>
              <w:bottom w:val="single" w:sz="4" w:space="0" w:color="000000"/>
              <w:right w:val="single" w:sz="4" w:space="0" w:color="000000"/>
            </w:tcBorders>
            <w:vAlign w:val="center"/>
          </w:tcPr>
          <w:p w14:paraId="771B8753" w14:textId="77777777" w:rsidR="00002D90" w:rsidRDefault="00000000">
            <w:pPr>
              <w:widowControl w:val="0"/>
              <w:ind w:left="32"/>
              <w:jc w:val="both"/>
              <w:rPr>
                <w:rFonts w:ascii="Arial" w:eastAsia="Arial" w:hAnsi="Arial" w:cs="Arial"/>
                <w:b/>
                <w:bCs/>
                <w:sz w:val="20"/>
                <w:szCs w:val="20"/>
              </w:rPr>
            </w:pPr>
            <w:r>
              <w:rPr>
                <w:rFonts w:ascii="Arial" w:eastAsia="Arial" w:hAnsi="Arial" w:cs="Arial"/>
                <w:b/>
                <w:bCs/>
                <w:sz w:val="20"/>
                <w:szCs w:val="20"/>
              </w:rPr>
              <w:t>Dijital Alışveriş</w:t>
            </w:r>
          </w:p>
          <w:p w14:paraId="7623791B" w14:textId="77777777" w:rsidR="00002D90" w:rsidRDefault="00000000">
            <w:pPr>
              <w:widowControl w:val="0"/>
              <w:ind w:left="32"/>
              <w:jc w:val="both"/>
              <w:rPr>
                <w:rFonts w:ascii="Arial" w:eastAsia="Arial" w:hAnsi="Arial" w:cs="Arial"/>
                <w:b/>
                <w:bCs/>
                <w:sz w:val="20"/>
                <w:szCs w:val="20"/>
              </w:rPr>
            </w:pPr>
            <w:r>
              <w:rPr>
                <w:rFonts w:ascii="Arial" w:eastAsia="Arial" w:hAnsi="Arial" w:cs="Arial"/>
                <w:b/>
                <w:bCs/>
                <w:sz w:val="20"/>
                <w:szCs w:val="20"/>
              </w:rPr>
              <w:t>E-Ticaret Modelleri</w:t>
            </w:r>
          </w:p>
        </w:tc>
      </w:tr>
      <w:tr w:rsidR="00002D90" w14:paraId="5896A00E" w14:textId="77777777">
        <w:trPr>
          <w:trHeight w:val="469"/>
          <w:jc w:val="center"/>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D6A0D8D" w14:textId="77777777" w:rsidR="00002D90" w:rsidRDefault="00000000">
            <w:pPr>
              <w:widowControl w:val="0"/>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UYGULAMA FAALİYETLERİ / TEMRİNLER</w:t>
            </w:r>
          </w:p>
        </w:tc>
      </w:tr>
      <w:tr w:rsidR="00002D90" w14:paraId="4B974CA1" w14:textId="77777777">
        <w:trPr>
          <w:trHeight w:val="1017"/>
          <w:jc w:val="center"/>
        </w:trPr>
        <w:tc>
          <w:tcPr>
            <w:tcW w:w="1105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871E04" w14:textId="77777777" w:rsidR="00002D90" w:rsidRDefault="00000000">
            <w:pPr>
              <w:pBdr>
                <w:top w:val="nil"/>
                <w:left w:val="nil"/>
                <w:bottom w:val="nil"/>
                <w:right w:val="nil"/>
                <w:between w:val="nil"/>
              </w:pBdr>
              <w:spacing w:before="100" w:after="120"/>
              <w:jc w:val="both"/>
              <w:rPr>
                <w:rFonts w:ascii="Arial" w:eastAsia="Arial" w:hAnsi="Arial" w:cs="Arial"/>
                <w:color w:val="000000"/>
                <w:sz w:val="20"/>
                <w:szCs w:val="20"/>
              </w:rPr>
            </w:pPr>
            <w:r>
              <w:rPr>
                <w:rFonts w:ascii="Arial" w:eastAsia="Arial" w:hAnsi="Arial" w:cs="Arial"/>
                <w:color w:val="000000"/>
                <w:sz w:val="20"/>
                <w:szCs w:val="20"/>
              </w:rPr>
              <w:t>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tc>
      </w:tr>
      <w:tr w:rsidR="00002D90" w14:paraId="32833492" w14:textId="77777777">
        <w:trPr>
          <w:trHeight w:val="80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BE5F1"/>
            <w:tcMar>
              <w:top w:w="80" w:type="dxa"/>
              <w:left w:w="95" w:type="dxa"/>
              <w:bottom w:w="80" w:type="dxa"/>
              <w:right w:w="80" w:type="dxa"/>
            </w:tcMar>
            <w:vAlign w:val="center"/>
          </w:tcPr>
          <w:p w14:paraId="066399C7" w14:textId="77777777" w:rsidR="00002D90" w:rsidRDefault="00000000">
            <w:pPr>
              <w:spacing w:after="160" w:line="259" w:lineRule="auto"/>
              <w:ind w:left="134"/>
              <w:jc w:val="center"/>
              <w:rPr>
                <w:rFonts w:ascii="Arial" w:eastAsia="Arial" w:hAnsi="Arial" w:cs="Arial"/>
                <w:b/>
                <w:bCs/>
                <w:sz w:val="20"/>
                <w:szCs w:val="20"/>
              </w:rPr>
            </w:pPr>
            <w:r>
              <w:rPr>
                <w:rFonts w:ascii="Arial" w:eastAsia="Arial" w:hAnsi="Arial" w:cs="Arial"/>
                <w:b/>
                <w:bCs/>
                <w:sz w:val="20"/>
                <w:szCs w:val="20"/>
              </w:rPr>
              <w:lastRenderedPageBreak/>
              <w:t>ÖĞRENME BİRİMİ / MODÜL</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360F203D" w14:textId="77777777" w:rsidR="00002D90" w:rsidRDefault="00000000">
            <w:pPr>
              <w:spacing w:after="160" w:line="259" w:lineRule="auto"/>
              <w:ind w:left="134"/>
              <w:jc w:val="center"/>
              <w:rPr>
                <w:rFonts w:ascii="Arial" w:eastAsia="Arial" w:hAnsi="Arial" w:cs="Arial"/>
                <w:b/>
                <w:bCs/>
                <w:sz w:val="20"/>
                <w:szCs w:val="20"/>
              </w:rPr>
            </w:pPr>
            <w:r>
              <w:rPr>
                <w:rFonts w:ascii="Arial" w:eastAsia="Arial" w:hAnsi="Arial" w:cs="Arial"/>
                <w:b/>
                <w:bCs/>
                <w:sz w:val="20"/>
                <w:szCs w:val="20"/>
              </w:rPr>
              <w:t>UYGULAMA FAALİYETLERİ / TEMRİNLER</w:t>
            </w:r>
          </w:p>
        </w:tc>
        <w:tc>
          <w:tcPr>
            <w:tcW w:w="269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D549FCB" w14:textId="77777777" w:rsidR="00002D90" w:rsidRDefault="00000000">
            <w:pPr>
              <w:spacing w:after="160" w:line="259" w:lineRule="auto"/>
              <w:ind w:left="134"/>
              <w:jc w:val="center"/>
              <w:rPr>
                <w:rFonts w:ascii="Arial" w:eastAsia="Arial" w:hAnsi="Arial" w:cs="Arial"/>
                <w:b/>
                <w:bCs/>
                <w:sz w:val="20"/>
                <w:szCs w:val="20"/>
              </w:rPr>
            </w:pPr>
            <w:r>
              <w:rPr>
                <w:rFonts w:ascii="Arial" w:eastAsia="Arial" w:hAnsi="Arial" w:cs="Arial"/>
                <w:b/>
                <w:bCs/>
                <w:sz w:val="20"/>
                <w:szCs w:val="20"/>
              </w:rPr>
              <w:t>İLİŞKİLİ BİLEŞENLER</w:t>
            </w:r>
          </w:p>
        </w:tc>
      </w:tr>
      <w:tr w:rsidR="00002D90" w14:paraId="711A228E" w14:textId="77777777">
        <w:trPr>
          <w:trHeight w:val="1186"/>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6E848866" w14:textId="77777777" w:rsidR="00002D90" w:rsidRDefault="00000000">
            <w:pPr>
              <w:pBdr>
                <w:top w:val="nil"/>
                <w:left w:val="nil"/>
                <w:bottom w:val="nil"/>
                <w:right w:val="nil"/>
                <w:between w:val="nil"/>
              </w:pBdr>
              <w:ind w:left="15"/>
              <w:jc w:val="center"/>
              <w:rPr>
                <w:rFonts w:ascii="Arial" w:eastAsia="Arial" w:hAnsi="Arial" w:cs="Arial"/>
                <w:color w:val="000000"/>
                <w:sz w:val="18"/>
                <w:szCs w:val="18"/>
              </w:rPr>
            </w:pPr>
            <w:r>
              <w:rPr>
                <w:rFonts w:ascii="Arial" w:eastAsia="Arial" w:hAnsi="Arial" w:cs="Arial"/>
                <w:b/>
                <w:bCs/>
                <w:color w:val="000000"/>
                <w:sz w:val="20"/>
                <w:szCs w:val="20"/>
              </w:rPr>
              <w:t>Dijital Hukuk, Etik ve Siber Güvenlik</w:t>
            </w:r>
          </w:p>
        </w:tc>
        <w:tc>
          <w:tcPr>
            <w:tcW w:w="6804"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6D719635"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KVKK, telif hakkı ve dijital sözleşmelere ilişkin örnek durumları inceleyerek hangi hukuki düzenlemenin ihlal edildiğini belirlemek.</w:t>
            </w:r>
          </w:p>
          <w:p w14:paraId="399C517C"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Bir mobil uygulama kullanım sözleşmesini okuyarak kullanıcıyı ilgilendiren maddeleri işaretlemek.</w:t>
            </w:r>
          </w:p>
          <w:p w14:paraId="3CEEE0FB"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ortamda hak ihlali yaşandığında başvurulabilecek kurumları listelemek.</w:t>
            </w:r>
          </w:p>
          <w:p w14:paraId="3339DC58"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Günlük hayatta karşılaşılabilecek siber tehdit türlerini (phishing, zararlı yazılım vb.) sınıflandırmak.</w:t>
            </w:r>
          </w:p>
          <w:p w14:paraId="4DC6E9AB"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Güvenli parola oluşturma kurallarına uygun örnek parolalar geliştirmek.</w:t>
            </w:r>
          </w:p>
          <w:p w14:paraId="62FF2CD2"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Bir hesap için iki aşamalı doğrulamayı (2FA) etkinleştirmek.</w:t>
            </w:r>
          </w:p>
          <w:p w14:paraId="72675D1C"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ortamda etik ihlal içeren örnek paylaşımları inceleyerek gerekçeleriyle açıklamak.</w:t>
            </w:r>
          </w:p>
          <w:p w14:paraId="026BFFCD"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Başkasına ait dijital içeriğin izinli ve izinsiz kullanımını karşılaştırmak.</w:t>
            </w:r>
          </w:p>
          <w:p w14:paraId="0440FC12"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Etik sorumluluklara uygun dijital davranış rehberi hazırlamak.</w:t>
            </w:r>
          </w:p>
          <w:p w14:paraId="4C12F28B"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Günlük dijital alışkanlıkları analiz ederek güvenli–güvensiz davranışları ayırt etmek.</w:t>
            </w:r>
          </w:p>
          <w:p w14:paraId="0DEF8B37"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Güvenli internet kullanımı için kişisel kontrol listesi oluşturmak.</w:t>
            </w:r>
          </w:p>
          <w:p w14:paraId="39BC8789"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güvenlik afişi veya kısa sunum hazırlamak.</w:t>
            </w:r>
          </w:p>
          <w:p w14:paraId="10A86259"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Günlük ekran süresini ölçerek haftalık kullanım tablosu oluşturmak.</w:t>
            </w:r>
          </w:p>
          <w:p w14:paraId="26D1A010"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hijyen kurallarına uygun günlük rutin planı hazırlamak.</w:t>
            </w:r>
          </w:p>
          <w:p w14:paraId="52F65456"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detoks günü planlayarak sonuçlarını değerlendirmek.</w:t>
            </w:r>
          </w:p>
        </w:tc>
        <w:tc>
          <w:tcPr>
            <w:tcW w:w="2692" w:type="dxa"/>
            <w:tcBorders>
              <w:top w:val="single" w:sz="4" w:space="0" w:color="000000"/>
              <w:left w:val="single" w:sz="4" w:space="0" w:color="000000"/>
              <w:bottom w:val="single" w:sz="4" w:space="0" w:color="000000"/>
              <w:right w:val="single" w:sz="4" w:space="0" w:color="000000"/>
            </w:tcBorders>
          </w:tcPr>
          <w:p w14:paraId="4F0E4EDE"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D1.1. Hak ve Özgürlüklerini Bilmek ve Korumak</w:t>
            </w:r>
          </w:p>
          <w:p w14:paraId="72F47C81"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D3.1. Azimli Olmak</w:t>
            </w:r>
          </w:p>
          <w:p w14:paraId="2859433F"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D8.1. Kişisel Özgürlük Alanını Korumak</w:t>
            </w:r>
          </w:p>
          <w:p w14:paraId="03758E66"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D8.2. Kişisel Bilgilerin Gizliliğini Korumak</w:t>
            </w:r>
          </w:p>
          <w:p w14:paraId="4FE48F9C"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D8.4. Sosyal İlişkilerde Kişisel Alanları Korumak</w:t>
            </w:r>
          </w:p>
          <w:p w14:paraId="0E662220"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E1.1. Merak</w:t>
            </w:r>
          </w:p>
          <w:p w14:paraId="7F37DFEA"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E2.2. Sorumluluk</w:t>
            </w:r>
          </w:p>
          <w:p w14:paraId="1D96205A"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E3.1. Muhakeme</w:t>
            </w:r>
          </w:p>
          <w:p w14:paraId="2363D86A"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KB2.6. Bilgi Toplama Becerisi</w:t>
            </w:r>
          </w:p>
          <w:p w14:paraId="48722B6E"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KB2.7. Karşılaştırma Becerisi</w:t>
            </w:r>
          </w:p>
          <w:p w14:paraId="5EF8FB64"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KB2.10. Çıkarım Yapma Becerisi</w:t>
            </w:r>
          </w:p>
          <w:p w14:paraId="10D122C4"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 xml:space="preserve">OB2. Dijital Okuryazarlık </w:t>
            </w:r>
          </w:p>
          <w:p w14:paraId="422F8136"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SDB3.1. Uyum Becerisi</w:t>
            </w:r>
          </w:p>
          <w:p w14:paraId="337CBD7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SDB3.2. Esneklik Becerisi</w:t>
            </w:r>
          </w:p>
          <w:p w14:paraId="537CAD88" w14:textId="77777777" w:rsidR="00002D90" w:rsidRDefault="00000000">
            <w:p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SDB3.3. Sorumlu Karar Verme Becerisi</w:t>
            </w:r>
          </w:p>
        </w:tc>
      </w:tr>
      <w:tr w:rsidR="00002D90" w14:paraId="7A84E30A" w14:textId="77777777">
        <w:trPr>
          <w:trHeight w:val="345"/>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12AC8DDC" w14:textId="77777777" w:rsidR="00002D90" w:rsidRDefault="00000000">
            <w:pPr>
              <w:pBdr>
                <w:top w:val="nil"/>
                <w:left w:val="nil"/>
                <w:bottom w:val="nil"/>
                <w:right w:val="nil"/>
                <w:between w:val="nil"/>
              </w:pBdr>
              <w:ind w:left="15"/>
              <w:jc w:val="center"/>
              <w:rPr>
                <w:rFonts w:ascii="Arial" w:eastAsia="Arial" w:hAnsi="Arial" w:cs="Arial"/>
                <w:b/>
                <w:bCs/>
                <w:color w:val="000000"/>
                <w:sz w:val="20"/>
                <w:szCs w:val="20"/>
              </w:rPr>
            </w:pPr>
            <w:r>
              <w:rPr>
                <w:rFonts w:ascii="Arial" w:eastAsia="Arial" w:hAnsi="Arial" w:cs="Arial"/>
                <w:b/>
                <w:bCs/>
                <w:color w:val="000000"/>
                <w:sz w:val="20"/>
                <w:szCs w:val="20"/>
              </w:rPr>
              <w:t xml:space="preserve">Dijital Okuryazarlık </w:t>
            </w:r>
          </w:p>
        </w:tc>
        <w:tc>
          <w:tcPr>
            <w:tcW w:w="6804"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00CAF689"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Arama motoru operatörleri kullanarak doğru bilgiye ulaşmak.</w:t>
            </w:r>
          </w:p>
          <w:p w14:paraId="05608F6F"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Aynı bilginin farklı kaynaklardaki sunumunu karşılaştırmak.</w:t>
            </w:r>
          </w:p>
          <w:p w14:paraId="646B4880"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İncelenen dijital içeriğin doğruluk ve güvenilirliğini değerlendirmek.</w:t>
            </w:r>
          </w:p>
          <w:p w14:paraId="02C93E2A"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Metin, görsel ve kod üreten yapay zeka araçlarını sınıflandırmak.</w:t>
            </w:r>
          </w:p>
          <w:p w14:paraId="7D627572"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Aynı konu için doğru ve yanlış prompt örnekleri hazırlamak.</w:t>
            </w:r>
          </w:p>
          <w:p w14:paraId="45408C5B"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Yapay zekadan alınan çıktıyı etik ve telif açısından değerlendirmek.</w:t>
            </w:r>
          </w:p>
          <w:p w14:paraId="585545DD"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vatandaşlık ilkelerine uygun ve aykırı davranışları ayırt etmek.</w:t>
            </w:r>
          </w:p>
          <w:p w14:paraId="5A662213"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E-Devlet üzerinden yapılabilen işlemleri güvenli kullanım adımlarıyla açıklamak.</w:t>
            </w:r>
          </w:p>
          <w:p w14:paraId="1B36173C"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E-Devlet üzerinden yapılabilen işlemlerden en az bir tanesini uygulamalı olarak göstermek (E-nabızdan randevu işlemi vs).</w:t>
            </w:r>
          </w:p>
          <w:p w14:paraId="05261498"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vatandaşlık temalı bilinçlendirme posteri hazırlamak.</w:t>
            </w:r>
          </w:p>
        </w:tc>
        <w:tc>
          <w:tcPr>
            <w:tcW w:w="2692" w:type="dxa"/>
            <w:tcBorders>
              <w:top w:val="single" w:sz="4" w:space="0" w:color="000000"/>
              <w:left w:val="single" w:sz="4" w:space="0" w:color="000000"/>
              <w:bottom w:val="single" w:sz="4" w:space="0" w:color="000000"/>
              <w:right w:val="single" w:sz="4" w:space="0" w:color="000000"/>
            </w:tcBorders>
          </w:tcPr>
          <w:p w14:paraId="20F0BCC0"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E1.1. Merak</w:t>
            </w:r>
          </w:p>
          <w:p w14:paraId="4E85C7B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E3.1. Muhakeme</w:t>
            </w:r>
          </w:p>
          <w:p w14:paraId="7D4AEF79"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D8.1. Kişisel Özgürlük Alanını Korumak</w:t>
            </w:r>
          </w:p>
          <w:p w14:paraId="3ED1DFCE"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KB2.6. Bilgi Toplama Becerisi</w:t>
            </w:r>
          </w:p>
          <w:p w14:paraId="1483BC94"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KB2.7. Karşılaştırma Becerisi</w:t>
            </w:r>
          </w:p>
          <w:p w14:paraId="1CE62BF8"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KB2.10. Çıkarım Yapma Becerisi</w:t>
            </w:r>
          </w:p>
          <w:p w14:paraId="45319765"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KB2.16. Muhakeme (Akıl Yürütme) Becerisi</w:t>
            </w:r>
          </w:p>
          <w:p w14:paraId="1A89D06A"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OB1. Bilgi Okuryazarlığı</w:t>
            </w:r>
          </w:p>
          <w:p w14:paraId="340D3A5D"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OB2. Dijital Okuryazarlık</w:t>
            </w:r>
          </w:p>
        </w:tc>
      </w:tr>
      <w:tr w:rsidR="00002D90" w14:paraId="47A3152B" w14:textId="77777777">
        <w:trPr>
          <w:trHeight w:val="477"/>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5706EDFE" w14:textId="77777777" w:rsidR="00002D90" w:rsidRDefault="00002D90">
            <w:pPr>
              <w:pBdr>
                <w:top w:val="nil"/>
                <w:left w:val="nil"/>
                <w:bottom w:val="nil"/>
                <w:right w:val="nil"/>
                <w:between w:val="nil"/>
              </w:pBdr>
              <w:spacing w:after="160" w:line="259" w:lineRule="auto"/>
              <w:jc w:val="center"/>
              <w:rPr>
                <w:rFonts w:ascii="Arial" w:eastAsia="Arial" w:hAnsi="Arial" w:cs="Arial"/>
                <w:b/>
                <w:bCs/>
                <w:color w:val="000000"/>
                <w:sz w:val="20"/>
                <w:szCs w:val="20"/>
              </w:rPr>
            </w:pPr>
          </w:p>
          <w:p w14:paraId="3FE510C0" w14:textId="77777777" w:rsidR="00002D90" w:rsidRDefault="00000000">
            <w:pPr>
              <w:pBdr>
                <w:top w:val="nil"/>
                <w:left w:val="nil"/>
                <w:bottom w:val="nil"/>
                <w:right w:val="nil"/>
                <w:between w:val="nil"/>
              </w:pBdr>
              <w:ind w:left="15"/>
              <w:jc w:val="center"/>
              <w:rPr>
                <w:rFonts w:ascii="Arial" w:eastAsia="Arial" w:hAnsi="Arial" w:cs="Arial"/>
                <w:b/>
                <w:bCs/>
                <w:color w:val="000000"/>
                <w:sz w:val="20"/>
                <w:szCs w:val="20"/>
              </w:rPr>
            </w:pPr>
            <w:r>
              <w:rPr>
                <w:rFonts w:ascii="Arial" w:eastAsia="Arial" w:hAnsi="Arial" w:cs="Arial"/>
                <w:b/>
                <w:bCs/>
                <w:color w:val="000000"/>
                <w:sz w:val="20"/>
                <w:szCs w:val="20"/>
              </w:rPr>
              <w:t>Dijital Girişimcilik</w:t>
            </w:r>
          </w:p>
        </w:tc>
        <w:tc>
          <w:tcPr>
            <w:tcW w:w="6804"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51C069AB"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Günlük hayatta karşılaşılan bir problemi dijital iş fikrine dönüştürmek.</w:t>
            </w:r>
          </w:p>
          <w:p w14:paraId="5DA2AFBE"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İş fikrinin dijital platformlara uygunluğunu kontrol etmek.</w:t>
            </w:r>
          </w:p>
          <w:p w14:paraId="453CF812"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fırsatları SWOT analiziyle değerlendirmek.</w:t>
            </w:r>
          </w:p>
          <w:p w14:paraId="4F05A188"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Örnek bir problem için empati haritası oluşturmak.</w:t>
            </w:r>
          </w:p>
          <w:p w14:paraId="2612B3D4"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Problem–çözüm eşleştirmesi yaparak fikir geliştirmek.</w:t>
            </w:r>
          </w:p>
          <w:p w14:paraId="36898231"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Tasarım odaklı düşünme adımlarını kullanarak çözüm taslağı hazırlamak.</w:t>
            </w:r>
          </w:p>
          <w:p w14:paraId="545451CA"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Örnek bir dijital girişim için iş modeli kanvası doldurmak.</w:t>
            </w:r>
          </w:p>
          <w:p w14:paraId="41D290DE"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Gelir ve maliyet kalemlerini tablo halinde göstermek.</w:t>
            </w:r>
          </w:p>
          <w:p w14:paraId="460C705C"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Basit bir dijital girişim planı hazırlamak.</w:t>
            </w:r>
          </w:p>
          <w:p w14:paraId="663F5FD9"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MVP (Minimum Viable Product) kavramına uygun ürün taslağı oluşturmak.</w:t>
            </w:r>
          </w:p>
          <w:p w14:paraId="284CED49"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Basit bir dijital ürünün kullanıcı deneyimini değerlendirmek.</w:t>
            </w:r>
          </w:p>
          <w:p w14:paraId="2A37E11D"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Kullanıcı geri bildirimlerine göre ürünü iyileştirme önerileri geliştirmek.</w:t>
            </w:r>
          </w:p>
          <w:p w14:paraId="3CC3D5F9"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lastRenderedPageBreak/>
              <w:t>Dijital girişimler için finansman kaynaklarını araştırmak.</w:t>
            </w:r>
          </w:p>
          <w:p w14:paraId="3FF49363"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Örnek girişim için basit bütçe planı oluşturmak.</w:t>
            </w:r>
          </w:p>
          <w:p w14:paraId="24C72651"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Olası riskleri belirleyerek çözüm önerileri geliştirmek.</w:t>
            </w:r>
          </w:p>
          <w:p w14:paraId="0715B3BE"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Dijital girişim için ekip görev dağılımı yapmak.</w:t>
            </w:r>
          </w:p>
          <w:p w14:paraId="669D29FB"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Ekip içi iletişimi güçlendirecek yöntemler belirlemek.</w:t>
            </w:r>
          </w:p>
          <w:p w14:paraId="36607799" w14:textId="77777777" w:rsidR="00002D90" w:rsidRDefault="00000000">
            <w:pPr>
              <w:pBdr>
                <w:top w:val="nil"/>
                <w:left w:val="nil"/>
                <w:bottom w:val="nil"/>
                <w:right w:val="nil"/>
                <w:between w:val="nil"/>
              </w:pBdr>
              <w:spacing w:line="276" w:lineRule="auto"/>
              <w:ind w:left="-372"/>
              <w:jc w:val="both"/>
              <w:rPr>
                <w:rFonts w:ascii="Arial" w:eastAsia="Arial" w:hAnsi="Arial" w:cs="Arial"/>
                <w:sz w:val="20"/>
                <w:szCs w:val="20"/>
              </w:rPr>
            </w:pPr>
            <w:r>
              <w:rPr>
                <w:rFonts w:ascii="Arial" w:eastAsia="Arial" w:hAnsi="Arial" w:cs="Arial"/>
                <w:sz w:val="20"/>
                <w:szCs w:val="20"/>
              </w:rPr>
              <w:t>Girişim fikrini ekip halinde sunmak.</w:t>
            </w:r>
          </w:p>
        </w:tc>
        <w:tc>
          <w:tcPr>
            <w:tcW w:w="2692" w:type="dxa"/>
            <w:tcBorders>
              <w:top w:val="single" w:sz="4" w:space="0" w:color="000000"/>
              <w:left w:val="single" w:sz="4" w:space="0" w:color="000000"/>
              <w:bottom w:val="single" w:sz="4" w:space="0" w:color="000000"/>
              <w:right w:val="single" w:sz="4" w:space="0" w:color="000000"/>
            </w:tcBorders>
          </w:tcPr>
          <w:p w14:paraId="2DD8F44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lastRenderedPageBreak/>
              <w:t>E1.1. Merak</w:t>
            </w:r>
          </w:p>
          <w:p w14:paraId="771F7359"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E3.1. Muhakeme</w:t>
            </w:r>
          </w:p>
          <w:p w14:paraId="0C990257"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D3.1. Azimli Olmak</w:t>
            </w:r>
          </w:p>
          <w:p w14:paraId="64FB7162"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KB2.6. Bilgi Toplama Becerisi</w:t>
            </w:r>
          </w:p>
          <w:p w14:paraId="1D39BC22"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KB2.7. Karşılaştırma Becerisi</w:t>
            </w:r>
          </w:p>
          <w:p w14:paraId="4AF31DAC"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KB2.10. Çıkarım Yapma Becerisi</w:t>
            </w:r>
          </w:p>
          <w:p w14:paraId="6BC62799"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KB2.16. Muhakeme (Akıl Yürütme) Becerisi</w:t>
            </w:r>
          </w:p>
          <w:p w14:paraId="2BEA09CD"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KB3.2. Problem Çözme Becerisi</w:t>
            </w:r>
          </w:p>
          <w:p w14:paraId="4C86C2A2"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OB2. Dijital Okuryazarlık</w:t>
            </w:r>
          </w:p>
          <w:p w14:paraId="68E58D6D"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OB3. Finansal Okuryazarlık</w:t>
            </w:r>
          </w:p>
          <w:p w14:paraId="496F80DD"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SDB2.2. İş Birliği Becerisi</w:t>
            </w:r>
          </w:p>
          <w:p w14:paraId="55AF783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lastRenderedPageBreak/>
              <w:t>SDB3.3. Sorumlu Karar Verme Becerisi</w:t>
            </w:r>
          </w:p>
        </w:tc>
      </w:tr>
      <w:tr w:rsidR="00002D90" w14:paraId="735DDF9A" w14:textId="77777777">
        <w:trPr>
          <w:trHeight w:val="189"/>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6FE7E3" w14:textId="77777777" w:rsidR="00002D90" w:rsidRDefault="00000000">
            <w:pPr>
              <w:pBdr>
                <w:top w:val="nil"/>
                <w:left w:val="nil"/>
                <w:bottom w:val="nil"/>
                <w:right w:val="nil"/>
                <w:between w:val="nil"/>
              </w:pBdr>
              <w:ind w:left="15"/>
              <w:jc w:val="center"/>
              <w:rPr>
                <w:rFonts w:ascii="Arial" w:eastAsia="Arial" w:hAnsi="Arial" w:cs="Arial"/>
                <w:b/>
                <w:bCs/>
                <w:color w:val="000000"/>
                <w:sz w:val="18"/>
                <w:szCs w:val="18"/>
              </w:rPr>
            </w:pPr>
            <w:r>
              <w:rPr>
                <w:rFonts w:ascii="Arial" w:eastAsia="Arial" w:hAnsi="Arial" w:cs="Arial"/>
                <w:b/>
                <w:bCs/>
                <w:color w:val="000000"/>
                <w:sz w:val="20"/>
                <w:szCs w:val="20"/>
              </w:rPr>
              <w:lastRenderedPageBreak/>
              <w:t>Sosyal Medya</w:t>
            </w:r>
          </w:p>
        </w:tc>
        <w:tc>
          <w:tcPr>
            <w:tcW w:w="6804" w:type="dxa"/>
            <w:gridSpan w:val="2"/>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1E1FE46E"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Sosyal medya paylaşımlarının kalıcı etkilerini örneklerle incelemek.</w:t>
            </w:r>
          </w:p>
          <w:p w14:paraId="488B1831"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Doğru ve yanlış sosyal medya kullanım örneklerini ayırt etmek.</w:t>
            </w:r>
          </w:p>
          <w:p w14:paraId="1B2BED8A"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Sosyal medya kullanımına yönelik etik kurallar listesi hazırlamak.</w:t>
            </w:r>
          </w:p>
          <w:p w14:paraId="7F448385"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Web 2.0 araçları ile metin, görsel veya video türünde dijital içerik üretmek.</w:t>
            </w:r>
          </w:p>
          <w:p w14:paraId="027694F5"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İçerik türlerine uygun mesaj dili belirlemek.</w:t>
            </w:r>
          </w:p>
          <w:p w14:paraId="1A3D366D"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Üretilen içeriklerin etkileşim potansiyelini değerlendirmek.</w:t>
            </w:r>
          </w:p>
          <w:p w14:paraId="395DA8A6"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Örnek bir hedef kitle profili (persona) oluşturmak.</w:t>
            </w:r>
          </w:p>
          <w:p w14:paraId="591BC9DC"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Hedef kitleye uygun içerik başlıkları belirlemek.</w:t>
            </w:r>
          </w:p>
          <w:p w14:paraId="1A1BE9CC"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Haftalık basit içerik takvimi hazırlamak.</w:t>
            </w:r>
          </w:p>
          <w:p w14:paraId="3BE4E7AA"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Sosyal medya platformlarında kullanılan dijital pazarlama araçlarını tanımak.</w:t>
            </w:r>
          </w:p>
          <w:p w14:paraId="57983335"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Örnek bir kampanya için uygun pazarlama aracı seçmek.</w:t>
            </w:r>
          </w:p>
          <w:p w14:paraId="04F158EA"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Dijital görünürlüğü artırmaya yönelik strateji geliştirmek.</w:t>
            </w:r>
          </w:p>
          <w:p w14:paraId="39ECC89F"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Sosyal medya etkileşim verilerini incelemek.</w:t>
            </w:r>
          </w:p>
          <w:p w14:paraId="4BD95DC4"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Beğeni, yorum ve erişim verilerini tabloya aktarmak.</w:t>
            </w:r>
          </w:p>
          <w:p w14:paraId="6CEF1885"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Basit bir sosyal medya analiz raporu hazırlamak.</w:t>
            </w:r>
          </w:p>
          <w:p w14:paraId="2B8C8ADF"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Sosyal medyada yaşanabilecek kriz senaryosu oluşturmak.</w:t>
            </w:r>
          </w:p>
          <w:p w14:paraId="49B85DDC"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Kriz durumunda izlenecek iletişim adımlarını planlamak.</w:t>
            </w:r>
          </w:p>
          <w:p w14:paraId="40F59A63"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Kriz sonrası itibar yönetimi önerileri geliştirmek.</w:t>
            </w:r>
          </w:p>
          <w:p w14:paraId="29309D29"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Dijital ortamdan veri toplama yöntemlerini uygulamak.</w:t>
            </w:r>
          </w:p>
          <w:p w14:paraId="4909F587"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Toplanan verileri sınıflandırmak ve tabloya aktarmak.</w:t>
            </w:r>
          </w:p>
          <w:p w14:paraId="1E1D0866" w14:textId="77777777" w:rsidR="00002D90" w:rsidRDefault="00000000">
            <w:pPr>
              <w:widowControl w:val="0"/>
              <w:spacing w:before="30" w:line="225" w:lineRule="auto"/>
              <w:ind w:left="375"/>
              <w:rPr>
                <w:rFonts w:ascii="Arial" w:eastAsia="Arial" w:hAnsi="Arial" w:cs="Arial"/>
                <w:sz w:val="20"/>
                <w:szCs w:val="20"/>
              </w:rPr>
            </w:pPr>
            <w:r>
              <w:rPr>
                <w:rFonts w:ascii="Arial" w:eastAsia="Arial" w:hAnsi="Arial" w:cs="Arial"/>
                <w:sz w:val="20"/>
                <w:szCs w:val="20"/>
              </w:rPr>
              <w:t>Verileri anlamlı biçimde düzenleyerek sunmak.</w:t>
            </w:r>
          </w:p>
        </w:tc>
        <w:tc>
          <w:tcPr>
            <w:tcW w:w="2692" w:type="dxa"/>
            <w:tcBorders>
              <w:top w:val="single" w:sz="4" w:space="0" w:color="000000"/>
              <w:left w:val="single" w:sz="4" w:space="0" w:color="000000"/>
              <w:bottom w:val="single" w:sz="4" w:space="0" w:color="000000"/>
              <w:right w:val="single" w:sz="4" w:space="0" w:color="000000"/>
            </w:tcBorders>
          </w:tcPr>
          <w:p w14:paraId="5AD7E80D"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E1.1. Merak</w:t>
            </w:r>
          </w:p>
          <w:p w14:paraId="27EE2100"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E2.1. Empati</w:t>
            </w:r>
          </w:p>
          <w:p w14:paraId="7574D48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E2.2. Sorumluluk</w:t>
            </w:r>
          </w:p>
          <w:p w14:paraId="1E09ABCA"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E3.1. Muhakeme</w:t>
            </w:r>
          </w:p>
          <w:p w14:paraId="74102425"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E3.3. Yaratıcılık</w:t>
            </w:r>
          </w:p>
          <w:p w14:paraId="2A478F6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D3.1. Azimli Olmak</w:t>
            </w:r>
          </w:p>
          <w:p w14:paraId="16548AD4"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KB2.6. Bilgi Toplama Becerisi</w:t>
            </w:r>
          </w:p>
          <w:p w14:paraId="445EB3E4"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KB2.7. Karşılaştırma Becerisi</w:t>
            </w:r>
          </w:p>
          <w:p w14:paraId="0028199C"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KB2.10. Çıkarım Yapma Becerisi</w:t>
            </w:r>
          </w:p>
          <w:p w14:paraId="1D6B18BE"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KB2.16. Muhakeme (Akıl Yürütme) Becerisi</w:t>
            </w:r>
          </w:p>
          <w:p w14:paraId="30A0E4CD"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OB2. Dijital Okuryazarlık</w:t>
            </w:r>
          </w:p>
          <w:p w14:paraId="2776620B"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SDB2.2. İş Birliği Becerisi</w:t>
            </w:r>
          </w:p>
          <w:p w14:paraId="039C041C"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SDB3.2. Esneklik Becerisi</w:t>
            </w:r>
          </w:p>
          <w:p w14:paraId="13565DEC" w14:textId="77777777" w:rsidR="00002D90" w:rsidRDefault="00002D90">
            <w:pPr>
              <w:pBdr>
                <w:top w:val="nil"/>
                <w:left w:val="nil"/>
                <w:bottom w:val="nil"/>
                <w:right w:val="nil"/>
                <w:between w:val="nil"/>
              </w:pBdr>
              <w:spacing w:line="276" w:lineRule="auto"/>
              <w:rPr>
                <w:rFonts w:ascii="Calibri" w:eastAsia="Calibri" w:hAnsi="Calibri" w:cs="Calibri"/>
                <w:color w:val="231F20"/>
                <w:sz w:val="18"/>
                <w:szCs w:val="18"/>
              </w:rPr>
            </w:pPr>
          </w:p>
        </w:tc>
      </w:tr>
      <w:tr w:rsidR="00002D90" w14:paraId="29BF5BB3" w14:textId="77777777">
        <w:trPr>
          <w:trHeight w:val="1054"/>
          <w:jc w:val="center"/>
        </w:trPr>
        <w:tc>
          <w:tcPr>
            <w:tcW w:w="1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5811FA" w14:textId="77777777" w:rsidR="00002D90" w:rsidRDefault="00000000">
            <w:pPr>
              <w:pBdr>
                <w:top w:val="nil"/>
                <w:left w:val="nil"/>
                <w:bottom w:val="nil"/>
                <w:right w:val="nil"/>
                <w:between w:val="nil"/>
              </w:pBdr>
              <w:spacing w:after="160" w:line="259" w:lineRule="auto"/>
              <w:jc w:val="center"/>
              <w:rPr>
                <w:rFonts w:ascii="Arial" w:eastAsia="Arial" w:hAnsi="Arial" w:cs="Arial"/>
                <w:b/>
                <w:bCs/>
                <w:color w:val="000000"/>
                <w:sz w:val="20"/>
                <w:szCs w:val="20"/>
              </w:rPr>
            </w:pPr>
            <w:r>
              <w:rPr>
                <w:rFonts w:ascii="Arial" w:eastAsia="Arial" w:hAnsi="Arial" w:cs="Arial"/>
                <w:b/>
                <w:bCs/>
                <w:color w:val="000000"/>
                <w:sz w:val="20"/>
                <w:szCs w:val="20"/>
              </w:rPr>
              <w:tab/>
            </w:r>
            <w:r>
              <w:rPr>
                <w:rFonts w:ascii="Arial" w:eastAsia="Arial" w:hAnsi="Arial" w:cs="Arial"/>
                <w:b/>
                <w:bCs/>
                <w:color w:val="000000"/>
                <w:sz w:val="20"/>
                <w:szCs w:val="20"/>
              </w:rPr>
              <w:tab/>
            </w:r>
          </w:p>
          <w:p w14:paraId="14B6878E" w14:textId="77777777" w:rsidR="00002D90" w:rsidRDefault="00000000">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b/>
                <w:bCs/>
                <w:color w:val="000000"/>
                <w:sz w:val="20"/>
                <w:szCs w:val="20"/>
              </w:rPr>
              <w:t>E-Ticaret</w:t>
            </w:r>
          </w:p>
        </w:tc>
        <w:tc>
          <w:tcPr>
            <w:tcW w:w="6804" w:type="dxa"/>
            <w:gridSpan w:val="2"/>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397AFD12" w14:textId="77777777" w:rsidR="00002D90" w:rsidRDefault="00000000">
            <w:pPr>
              <w:ind w:left="360"/>
              <w:rPr>
                <w:rFonts w:ascii="Arial" w:eastAsia="Arial" w:hAnsi="Arial" w:cs="Arial"/>
                <w:sz w:val="20"/>
                <w:szCs w:val="20"/>
              </w:rPr>
            </w:pPr>
            <w:r>
              <w:rPr>
                <w:rFonts w:ascii="Arial" w:eastAsia="Arial" w:hAnsi="Arial" w:cs="Arial"/>
                <w:sz w:val="20"/>
                <w:szCs w:val="20"/>
              </w:rPr>
              <w:t>Bir e-ticaret sitesinde alışveriş adımlarını sıralamak.</w:t>
            </w:r>
          </w:p>
          <w:p w14:paraId="3E4B7501" w14:textId="77777777" w:rsidR="00002D90" w:rsidRDefault="00000000">
            <w:pPr>
              <w:ind w:left="360"/>
              <w:rPr>
                <w:rFonts w:ascii="Arial" w:eastAsia="Arial" w:hAnsi="Arial" w:cs="Arial"/>
                <w:sz w:val="20"/>
                <w:szCs w:val="20"/>
              </w:rPr>
            </w:pPr>
            <w:r>
              <w:rPr>
                <w:rFonts w:ascii="Arial" w:eastAsia="Arial" w:hAnsi="Arial" w:cs="Arial"/>
                <w:sz w:val="20"/>
                <w:szCs w:val="20"/>
              </w:rPr>
              <w:t>Güvenli ödeme yöntemlerini karşılaştırmak.</w:t>
            </w:r>
          </w:p>
          <w:p w14:paraId="6FD47C8E" w14:textId="77777777" w:rsidR="00002D90" w:rsidRDefault="00000000">
            <w:pPr>
              <w:ind w:left="360"/>
              <w:rPr>
                <w:rFonts w:ascii="Arial" w:eastAsia="Arial" w:hAnsi="Arial" w:cs="Arial"/>
                <w:sz w:val="20"/>
                <w:szCs w:val="20"/>
              </w:rPr>
            </w:pPr>
            <w:r>
              <w:rPr>
                <w:rFonts w:ascii="Arial" w:eastAsia="Arial" w:hAnsi="Arial" w:cs="Arial"/>
                <w:sz w:val="20"/>
                <w:szCs w:val="20"/>
              </w:rPr>
              <w:t>Dijital alışverişte tüketici haklarını değerlendirmek.</w:t>
            </w:r>
          </w:p>
          <w:p w14:paraId="45BB4195" w14:textId="77777777" w:rsidR="00002D90" w:rsidRDefault="00000000">
            <w:pPr>
              <w:ind w:left="360"/>
              <w:rPr>
                <w:rFonts w:ascii="Arial" w:eastAsia="Arial" w:hAnsi="Arial" w:cs="Arial"/>
                <w:sz w:val="20"/>
                <w:szCs w:val="20"/>
              </w:rPr>
            </w:pPr>
            <w:r>
              <w:rPr>
                <w:rFonts w:ascii="Arial" w:eastAsia="Arial" w:hAnsi="Arial" w:cs="Arial"/>
                <w:sz w:val="20"/>
                <w:szCs w:val="20"/>
              </w:rPr>
              <w:t>B2C, B2B, C2C e-ticaret modellerine örnekler bulmak.</w:t>
            </w:r>
          </w:p>
          <w:p w14:paraId="3BCFBD7B" w14:textId="77777777" w:rsidR="00002D90" w:rsidRDefault="00000000">
            <w:pPr>
              <w:ind w:left="360"/>
              <w:rPr>
                <w:rFonts w:ascii="Arial" w:eastAsia="Arial" w:hAnsi="Arial" w:cs="Arial"/>
                <w:sz w:val="20"/>
                <w:szCs w:val="20"/>
              </w:rPr>
            </w:pPr>
            <w:r>
              <w:rPr>
                <w:rFonts w:ascii="Arial" w:eastAsia="Arial" w:hAnsi="Arial" w:cs="Arial"/>
                <w:sz w:val="20"/>
                <w:szCs w:val="20"/>
              </w:rPr>
              <w:t>Farklı e-ticaret modellerinin kullanım alanlarını karşılaştırmak.</w:t>
            </w:r>
          </w:p>
          <w:p w14:paraId="2BA4F50C" w14:textId="77777777" w:rsidR="00002D90" w:rsidRDefault="00000000">
            <w:pPr>
              <w:widowControl w:val="0"/>
              <w:pBdr>
                <w:top w:val="nil"/>
                <w:left w:val="nil"/>
                <w:bottom w:val="nil"/>
                <w:right w:val="nil"/>
                <w:between w:val="nil"/>
              </w:pBdr>
              <w:spacing w:before="30" w:line="225" w:lineRule="auto"/>
              <w:ind w:left="360"/>
              <w:rPr>
                <w:rFonts w:ascii="Arial" w:eastAsia="Arial" w:hAnsi="Arial" w:cs="Arial"/>
                <w:color w:val="FF0000"/>
                <w:sz w:val="20"/>
                <w:szCs w:val="20"/>
              </w:rPr>
            </w:pPr>
            <w:r>
              <w:rPr>
                <w:rFonts w:ascii="Arial" w:eastAsia="Arial" w:hAnsi="Arial" w:cs="Arial"/>
                <w:sz w:val="20"/>
                <w:szCs w:val="20"/>
              </w:rPr>
              <w:t>Bir ürün için uygun e-ticaret modelini belirlemek.</w:t>
            </w:r>
          </w:p>
        </w:tc>
        <w:tc>
          <w:tcPr>
            <w:tcW w:w="2692" w:type="dxa"/>
            <w:tcBorders>
              <w:top w:val="single" w:sz="4" w:space="0" w:color="000000"/>
              <w:left w:val="single" w:sz="4" w:space="0" w:color="000000"/>
              <w:bottom w:val="single" w:sz="4" w:space="0" w:color="000000"/>
              <w:right w:val="single" w:sz="4" w:space="0" w:color="000000"/>
            </w:tcBorders>
          </w:tcPr>
          <w:p w14:paraId="72598D45"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E1.1. Merak</w:t>
            </w:r>
          </w:p>
          <w:p w14:paraId="708D8DF1"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E2.2. Sorumluluk</w:t>
            </w:r>
          </w:p>
          <w:p w14:paraId="018B5CC0"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E3.1. Muhakeme</w:t>
            </w:r>
          </w:p>
          <w:p w14:paraId="5A71F18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KB2.6. Bilgi Toplama Becerisi</w:t>
            </w:r>
          </w:p>
          <w:p w14:paraId="604B1E88"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KB2.7. Karşılaştırma Becerisi</w:t>
            </w:r>
          </w:p>
          <w:p w14:paraId="3CDF3AF2"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KB2.10. Çıkarım Yapma Becerisi</w:t>
            </w:r>
          </w:p>
          <w:p w14:paraId="5AE53333" w14:textId="77777777" w:rsidR="00002D90" w:rsidRDefault="00000000">
            <w:pPr>
              <w:jc w:val="both"/>
              <w:rPr>
                <w:rFonts w:ascii="Arial" w:eastAsia="Arial" w:hAnsi="Arial" w:cs="Arial"/>
                <w:color w:val="000000"/>
                <w:sz w:val="20"/>
                <w:szCs w:val="20"/>
              </w:rPr>
            </w:pPr>
            <w:r>
              <w:rPr>
                <w:rFonts w:ascii="Arial" w:eastAsia="Arial" w:hAnsi="Arial" w:cs="Arial"/>
                <w:color w:val="000000"/>
                <w:sz w:val="20"/>
                <w:szCs w:val="20"/>
              </w:rPr>
              <w:t>KB2.16. Muhakeme (Akıl Yürütme) Becerisi</w:t>
            </w:r>
          </w:p>
          <w:p w14:paraId="25EA0AD7" w14:textId="77777777" w:rsidR="00002D90"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OB2. Dijital Okuryazarlık</w:t>
            </w:r>
          </w:p>
          <w:p w14:paraId="1EAE8F62" w14:textId="77777777" w:rsidR="00002D90" w:rsidRDefault="00000000">
            <w:p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 xml:space="preserve">OB3. Finansal Okuryazarlık </w:t>
            </w:r>
          </w:p>
        </w:tc>
      </w:tr>
      <w:tr w:rsidR="00002D90" w14:paraId="4B28EC60" w14:textId="77777777">
        <w:trPr>
          <w:trHeight w:val="461"/>
          <w:jc w:val="center"/>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D2DA53D" w14:textId="77777777" w:rsidR="00002D90" w:rsidRDefault="00000000">
            <w:pPr>
              <w:widowControl w:val="0"/>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DERSİN UYGULANMASINA İLİŞKİN AÇIKLAMALAR</w:t>
            </w:r>
          </w:p>
        </w:tc>
      </w:tr>
      <w:tr w:rsidR="00002D90" w14:paraId="702CB2B4" w14:textId="77777777">
        <w:trPr>
          <w:trHeight w:val="2848"/>
          <w:jc w:val="center"/>
        </w:trPr>
        <w:tc>
          <w:tcPr>
            <w:tcW w:w="1105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010932" w14:textId="77777777" w:rsidR="00002D90" w:rsidRDefault="00000000">
            <w:pPr>
              <w:widowControl w:val="0"/>
              <w:pBdr>
                <w:top w:val="nil"/>
                <w:left w:val="nil"/>
                <w:bottom w:val="nil"/>
                <w:right w:val="nil"/>
                <w:between w:val="nil"/>
              </w:pBdr>
              <w:spacing w:before="30" w:line="225" w:lineRule="auto"/>
              <w:ind w:left="226"/>
              <w:jc w:val="both"/>
              <w:rPr>
                <w:rFonts w:ascii="Arial" w:eastAsia="Arial" w:hAnsi="Arial" w:cs="Arial"/>
                <w:color w:val="000000"/>
                <w:sz w:val="20"/>
                <w:szCs w:val="20"/>
              </w:rPr>
            </w:pPr>
            <w:r>
              <w:rPr>
                <w:rFonts w:ascii="Arial" w:eastAsia="Arial" w:hAnsi="Arial" w:cs="Arial"/>
                <w:color w:val="000000"/>
                <w:sz w:val="20"/>
                <w:szCs w:val="20"/>
              </w:rPr>
              <w:lastRenderedPageBreak/>
              <w:t>Her öğrencinin uygulama yapması için ortam oluşturulmalıdır.</w:t>
            </w:r>
          </w:p>
          <w:p w14:paraId="4ECAB9B3" w14:textId="77777777" w:rsidR="00002D90" w:rsidRDefault="00000000">
            <w:pPr>
              <w:widowControl w:val="0"/>
              <w:pBdr>
                <w:top w:val="nil"/>
                <w:left w:val="nil"/>
                <w:bottom w:val="nil"/>
                <w:right w:val="nil"/>
                <w:between w:val="nil"/>
              </w:pBdr>
              <w:spacing w:before="30" w:line="225" w:lineRule="auto"/>
              <w:ind w:left="226"/>
              <w:jc w:val="both"/>
              <w:rPr>
                <w:rFonts w:ascii="Arial" w:eastAsia="Arial" w:hAnsi="Arial" w:cs="Arial"/>
                <w:color w:val="000000"/>
                <w:sz w:val="20"/>
                <w:szCs w:val="20"/>
              </w:rPr>
            </w:pPr>
            <w:r>
              <w:rPr>
                <w:rFonts w:ascii="Arial" w:eastAsia="Arial" w:hAnsi="Arial" w:cs="Arial"/>
                <w:color w:val="000000"/>
                <w:sz w:val="20"/>
                <w:szCs w:val="20"/>
              </w:rPr>
              <w:t>Uygulama faaliyetlerinde iş sağlığı ve güvenliğine ilişkin risk ve tehlike oluşturacak her türlü duruma karşı tedbirler alınmalıdır.</w:t>
            </w:r>
          </w:p>
          <w:p w14:paraId="5242EFA7" w14:textId="77777777" w:rsidR="00002D90" w:rsidRDefault="00000000">
            <w:pPr>
              <w:widowControl w:val="0"/>
              <w:pBdr>
                <w:top w:val="nil"/>
                <w:left w:val="nil"/>
                <w:bottom w:val="nil"/>
                <w:right w:val="nil"/>
                <w:between w:val="nil"/>
              </w:pBdr>
              <w:spacing w:before="30" w:line="225" w:lineRule="auto"/>
              <w:ind w:left="226"/>
              <w:jc w:val="both"/>
              <w:rPr>
                <w:rFonts w:ascii="Arial" w:eastAsia="Arial" w:hAnsi="Arial" w:cs="Arial"/>
                <w:color w:val="000000"/>
                <w:sz w:val="20"/>
                <w:szCs w:val="20"/>
              </w:rPr>
            </w:pPr>
            <w:r>
              <w:rPr>
                <w:rFonts w:ascii="Arial" w:eastAsia="Arial" w:hAnsi="Arial" w:cs="Arial"/>
                <w:color w:val="000000"/>
                <w:sz w:val="20"/>
                <w:szCs w:val="20"/>
              </w:rPr>
              <w:t>Bu dersin işlenişi sırasında (sorumluluk) israf etmeme, okuluna ve çevresine karşı sorumlu olma, emanete sahip çıkma, emeğe saygı duyma, birlikte iş yapabilme, paylaşma vb. değer, tutum ve davranışları ön plana çıkaran etkinliklere yer verilmelidir. Bu etkinliklerde beyin fırtınası, grup tartışması, düz anlatım, soru-cevap, örnek olay incelemesi gibi yöntem ve teknikler kullanılabilir.</w:t>
            </w:r>
          </w:p>
          <w:p w14:paraId="6CF0BB86" w14:textId="77777777" w:rsidR="00002D90" w:rsidRDefault="00000000">
            <w:pPr>
              <w:widowControl w:val="0"/>
              <w:pBdr>
                <w:top w:val="nil"/>
                <w:left w:val="nil"/>
                <w:bottom w:val="nil"/>
                <w:right w:val="nil"/>
                <w:between w:val="nil"/>
              </w:pBdr>
              <w:spacing w:before="30" w:line="225" w:lineRule="auto"/>
              <w:ind w:left="226"/>
              <w:jc w:val="both"/>
              <w:rPr>
                <w:rFonts w:ascii="Arial" w:eastAsia="Arial" w:hAnsi="Arial" w:cs="Arial"/>
                <w:color w:val="000000"/>
                <w:sz w:val="20"/>
                <w:szCs w:val="20"/>
              </w:rPr>
            </w:pPr>
            <w:r>
              <w:rPr>
                <w:rFonts w:ascii="Arial" w:eastAsia="Arial" w:hAnsi="Arial" w:cs="Arial"/>
                <w:color w:val="000000"/>
                <w:sz w:val="20"/>
                <w:szCs w:val="20"/>
              </w:rPr>
              <w:t>Anlatımdan ve örnek çalışmalardan sonra, dersin öğrenme çıktılarının öğrencide pekiştirilmesi amacıyla birden fazla uygulama faaliyeti yapılmalıdır.</w:t>
            </w:r>
          </w:p>
          <w:p w14:paraId="6A56E60F" w14:textId="77777777" w:rsidR="00002D90" w:rsidRDefault="00000000">
            <w:pPr>
              <w:widowControl w:val="0"/>
              <w:pBdr>
                <w:top w:val="nil"/>
                <w:left w:val="nil"/>
                <w:bottom w:val="nil"/>
                <w:right w:val="nil"/>
                <w:between w:val="nil"/>
              </w:pBdr>
              <w:spacing w:before="30" w:line="225" w:lineRule="auto"/>
              <w:ind w:left="226"/>
              <w:jc w:val="both"/>
              <w:rPr>
                <w:rFonts w:ascii="Arial" w:eastAsia="Arial" w:hAnsi="Arial" w:cs="Arial"/>
                <w:color w:val="000000"/>
                <w:sz w:val="20"/>
                <w:szCs w:val="20"/>
              </w:rPr>
            </w:pPr>
            <w:r>
              <w:rPr>
                <w:rFonts w:ascii="Arial" w:eastAsia="Arial" w:hAnsi="Arial" w:cs="Arial"/>
                <w:color w:val="000000"/>
                <w:sz w:val="20"/>
                <w:szCs w:val="20"/>
              </w:rPr>
              <w:t>Ahilik kültürüne ilişkin değerler ile programlar arası bileşenler altındaki “Değerler” eşleştirilerek öğrenme ve öğretme faaliyetleri içinde öğrenciye verilmelidir.</w:t>
            </w:r>
          </w:p>
          <w:p w14:paraId="22C4BA52" w14:textId="77777777" w:rsidR="00002D90" w:rsidRDefault="00000000">
            <w:pPr>
              <w:widowControl w:val="0"/>
              <w:pBdr>
                <w:top w:val="nil"/>
                <w:left w:val="nil"/>
                <w:bottom w:val="nil"/>
                <w:right w:val="nil"/>
                <w:between w:val="nil"/>
              </w:pBdr>
              <w:spacing w:before="30" w:line="225" w:lineRule="auto"/>
              <w:ind w:left="226"/>
              <w:jc w:val="both"/>
              <w:rPr>
                <w:rFonts w:ascii="Arial" w:eastAsia="Arial" w:hAnsi="Arial" w:cs="Arial"/>
                <w:color w:val="000000"/>
                <w:sz w:val="20"/>
                <w:szCs w:val="20"/>
              </w:rPr>
            </w:pPr>
            <w:r>
              <w:rPr>
                <w:rFonts w:ascii="Arial" w:eastAsia="Arial" w:hAnsi="Arial" w:cs="Arial"/>
                <w:color w:val="000000"/>
                <w:sz w:val="20"/>
                <w:szCs w:val="20"/>
              </w:rPr>
              <w:t>Öğrencilerden güvenlik gözlemlerini paylaşmaları istenir.</w:t>
            </w:r>
          </w:p>
        </w:tc>
      </w:tr>
    </w:tbl>
    <w:p w14:paraId="7DD09833" w14:textId="77777777" w:rsidR="00002D90" w:rsidRDefault="00002D90">
      <w:pPr>
        <w:widowControl w:val="0"/>
        <w:pBdr>
          <w:top w:val="nil"/>
          <w:left w:val="nil"/>
          <w:bottom w:val="nil"/>
          <w:right w:val="nil"/>
          <w:between w:val="nil"/>
        </w:pBdr>
        <w:spacing w:after="200"/>
        <w:jc w:val="center"/>
        <w:rPr>
          <w:rFonts w:ascii="Arial" w:eastAsia="Arial" w:hAnsi="Arial" w:cs="Arial"/>
          <w:color w:val="000000"/>
          <w:sz w:val="20"/>
          <w:szCs w:val="20"/>
        </w:rPr>
      </w:pPr>
    </w:p>
    <w:sectPr w:rsidR="00002D90">
      <w:footerReference w:type="default" r:id="rId7"/>
      <w:pgSz w:w="11900" w:h="16840"/>
      <w:pgMar w:top="1165"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38BF1" w14:textId="77777777" w:rsidR="00757A56" w:rsidRDefault="00757A56">
      <w:r>
        <w:separator/>
      </w:r>
    </w:p>
  </w:endnote>
  <w:endnote w:type="continuationSeparator" w:id="0">
    <w:p w14:paraId="5E3768B1" w14:textId="77777777" w:rsidR="00757A56" w:rsidRDefault="00757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E3E7DF48-015C-41DD-91EE-AD75562EE1E8}"/>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A2"/>
    <w:family w:val="swiss"/>
    <w:pitch w:val="variable"/>
    <w:sig w:usb0="E4002EFF" w:usb1="C200247B" w:usb2="00000009" w:usb3="00000000" w:csb0="000001FF" w:csb1="00000000"/>
    <w:embedRegular r:id="rId2" w:fontKey="{9799DA61-3F5E-40C5-A9A0-CCCF9C1BD3D3}"/>
  </w:font>
  <w:font w:name="Segoe UI">
    <w:panose1 w:val="020B0502040204020203"/>
    <w:charset w:val="A2"/>
    <w:family w:val="swiss"/>
    <w:pitch w:val="variable"/>
    <w:sig w:usb0="E4002EFF" w:usb1="C000E47F" w:usb2="00000009" w:usb3="00000000" w:csb0="000001FF" w:csb1="00000000"/>
    <w:embedRegular r:id="rId3" w:fontKey="{6B2DC4BC-336A-434B-A032-E24804A56F91}"/>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embedRegular r:id="rId4" w:fontKey="{7434D09B-5AD5-4228-AEBD-0F5C6E19AD13}"/>
  </w:font>
  <w:font w:name="Georgia">
    <w:panose1 w:val="02040502050405020303"/>
    <w:charset w:val="A2"/>
    <w:family w:val="roman"/>
    <w:pitch w:val="variable"/>
    <w:sig w:usb0="00000287" w:usb1="00000000" w:usb2="00000000" w:usb3="00000000" w:csb0="0000009F" w:csb1="00000000"/>
    <w:embedItalic r:id="rId5" w:fontKey="{5FDB7B3F-ADC6-46CA-A88E-453BE71A4F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8585" w14:textId="77777777" w:rsidR="00002D90" w:rsidRDefault="00002D90">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425F4" w14:textId="77777777" w:rsidR="00757A56" w:rsidRDefault="00757A56">
      <w:r>
        <w:separator/>
      </w:r>
    </w:p>
  </w:footnote>
  <w:footnote w:type="continuationSeparator" w:id="0">
    <w:p w14:paraId="7D909531" w14:textId="77777777" w:rsidR="00757A56" w:rsidRDefault="00757A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D90"/>
    <w:rsid w:val="00002D90"/>
    <w:rsid w:val="00130000"/>
    <w:rsid w:val="001458D3"/>
    <w:rsid w:val="00757A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97559"/>
  <w15:docId w15:val="{5E01A835-06ED-4C6A-BA8E-46703308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pPr>
        <w:pBdr>
          <w:top w:val="none" w:sz="0" w:space="0" w:color="000000"/>
          <w:left w:val="none" w:sz="0" w:space="0" w:color="000000"/>
          <w:bottom w:val="none" w:sz="0" w:space="0" w:color="000000"/>
          <w:right w:val="none" w:sz="0" w:space="0" w:color="000000"/>
          <w:between w:val="none" w:sz="0"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character" w:styleId="Kpr">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AralkYok">
    <w:name w:val="No Spacing"/>
    <w:qFormat/>
    <w:rPr>
      <w:rFonts w:ascii="Calibri" w:hAnsi="Calibri" w:cs="Arial Unicode MS"/>
      <w:color w:val="000000"/>
      <w:sz w:val="22"/>
      <w:szCs w:val="22"/>
      <w:u w:color="000000"/>
    </w:rPr>
  </w:style>
  <w:style w:type="paragraph" w:styleId="ListeParagraf">
    <w:name w:val="List Paragraph"/>
    <w:link w:val="ListeParagrafChar"/>
    <w:qFormat/>
    <w:pPr>
      <w:spacing w:after="160" w:line="259" w:lineRule="auto"/>
      <w:ind w:left="720"/>
    </w:pPr>
    <w:rPr>
      <w:rFonts w:ascii="Calibri" w:hAnsi="Calibri" w:cs="Arial Unicode MS"/>
      <w:color w:val="000000"/>
      <w:sz w:val="22"/>
      <w:szCs w:val="22"/>
      <w:u w:color="000000"/>
    </w:rPr>
  </w:style>
  <w:style w:type="paragraph" w:customStyle="1" w:styleId="ListeParagraf1">
    <w:name w:val="Liste Paragraf1"/>
    <w:basedOn w:val="Normal"/>
    <w:uiPriority w:val="34"/>
    <w:qFormat/>
    <w:rsid w:val="002D7C6C"/>
    <w:pPr>
      <w:spacing w:after="160" w:line="259" w:lineRule="auto"/>
      <w:ind w:left="720"/>
      <w:contextualSpacing/>
    </w:pPr>
    <w:rPr>
      <w:rFonts w:asciiTheme="minorHAnsi" w:eastAsiaTheme="minorHAnsi" w:hAnsiTheme="minorHAnsi" w:cstheme="minorBidi"/>
      <w:sz w:val="22"/>
      <w:szCs w:val="22"/>
    </w:rPr>
  </w:style>
  <w:style w:type="paragraph" w:styleId="Dzeltme">
    <w:name w:val="Revision"/>
    <w:hidden/>
    <w:uiPriority w:val="99"/>
    <w:semiHidden/>
    <w:rsid w:val="00E84643"/>
    <w:pPr>
      <w:pBdr>
        <w:top w:val="none" w:sz="0" w:space="0" w:color="auto"/>
        <w:left w:val="none" w:sz="0" w:space="0" w:color="auto"/>
        <w:bottom w:val="none" w:sz="0" w:space="0" w:color="auto"/>
        <w:right w:val="none" w:sz="0" w:space="0" w:color="auto"/>
        <w:between w:val="none" w:sz="0" w:space="0" w:color="auto"/>
      </w:pBdr>
    </w:pPr>
    <w:rPr>
      <w:lang w:val="en-US"/>
    </w:rPr>
  </w:style>
  <w:style w:type="table" w:customStyle="1" w:styleId="2">
    <w:name w:val="2"/>
    <w:basedOn w:val="NormalTablo"/>
    <w:tblPr>
      <w:tblStyleRowBandSize w:val="1"/>
      <w:tblStyleColBandSize w:val="1"/>
      <w:tblCellMar>
        <w:left w:w="115" w:type="dxa"/>
        <w:right w:w="115" w:type="dxa"/>
      </w:tblCellMar>
    </w:tblPr>
  </w:style>
  <w:style w:type="table" w:customStyle="1" w:styleId="1">
    <w:name w:val="1"/>
    <w:basedOn w:val="NormalTablo"/>
    <w:tblPr>
      <w:tblStyleRowBandSize w:val="1"/>
      <w:tblStyleColBandSize w:val="1"/>
      <w:tblCellMar>
        <w:left w:w="115" w:type="dxa"/>
        <w:right w:w="115" w:type="dxa"/>
      </w:tblCellMar>
    </w:tblPr>
  </w:style>
  <w:style w:type="paragraph" w:styleId="BalonMetni">
    <w:name w:val="Balloon Text"/>
    <w:basedOn w:val="Normal"/>
    <w:link w:val="BalonMetniChar"/>
    <w:uiPriority w:val="99"/>
    <w:semiHidden/>
    <w:unhideWhenUsed/>
    <w:rsid w:val="00B6381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6381E"/>
    <w:rPr>
      <w:rFonts w:ascii="Segoe UI" w:hAnsi="Segoe UI" w:cs="Segoe UI"/>
      <w:sz w:val="18"/>
      <w:szCs w:val="18"/>
    </w:rPr>
  </w:style>
  <w:style w:type="paragraph" w:styleId="stBilgi">
    <w:name w:val="header"/>
    <w:basedOn w:val="Normal"/>
    <w:link w:val="stBilgiChar"/>
    <w:uiPriority w:val="99"/>
    <w:unhideWhenUsed/>
    <w:rsid w:val="009F33D3"/>
    <w:pPr>
      <w:tabs>
        <w:tab w:val="center" w:pos="4680"/>
        <w:tab w:val="right" w:pos="9360"/>
      </w:tabs>
    </w:pPr>
  </w:style>
  <w:style w:type="character" w:customStyle="1" w:styleId="stBilgiChar">
    <w:name w:val="Üst Bilgi Char"/>
    <w:basedOn w:val="VarsaylanParagrafYazTipi"/>
    <w:link w:val="stBilgi"/>
    <w:uiPriority w:val="99"/>
    <w:rsid w:val="009F33D3"/>
  </w:style>
  <w:style w:type="paragraph" w:styleId="AltBilgi">
    <w:name w:val="footer"/>
    <w:basedOn w:val="Normal"/>
    <w:link w:val="AltBilgiChar"/>
    <w:uiPriority w:val="99"/>
    <w:unhideWhenUsed/>
    <w:rsid w:val="009F33D3"/>
    <w:pPr>
      <w:tabs>
        <w:tab w:val="center" w:pos="4680"/>
        <w:tab w:val="right" w:pos="9360"/>
      </w:tabs>
    </w:pPr>
  </w:style>
  <w:style w:type="character" w:customStyle="1" w:styleId="AltBilgiChar">
    <w:name w:val="Alt Bilgi Char"/>
    <w:basedOn w:val="VarsaylanParagrafYazTipi"/>
    <w:link w:val="AltBilgi"/>
    <w:uiPriority w:val="99"/>
    <w:rsid w:val="009F33D3"/>
  </w:style>
  <w:style w:type="paragraph" w:styleId="NormalWeb">
    <w:name w:val="Normal (Web)"/>
    <w:basedOn w:val="Normal"/>
    <w:uiPriority w:val="99"/>
    <w:semiHidden/>
    <w:unhideWhenUsed/>
    <w:rsid w:val="008D7A10"/>
  </w:style>
  <w:style w:type="paragraph" w:customStyle="1" w:styleId="Pa50">
    <w:name w:val="Pa50"/>
    <w:basedOn w:val="Normal"/>
    <w:next w:val="Normal"/>
    <w:uiPriority w:val="99"/>
    <w:rsid w:val="005E0237"/>
    <w:pPr>
      <w:autoSpaceDE w:val="0"/>
      <w:autoSpaceDN w:val="0"/>
      <w:adjustRightInd w:val="0"/>
      <w:spacing w:line="241" w:lineRule="atLeast"/>
    </w:pPr>
    <w:rPr>
      <w:rFonts w:ascii="Arial" w:hAnsi="Arial" w:cs="Arial"/>
    </w:rPr>
  </w:style>
  <w:style w:type="character" w:customStyle="1" w:styleId="A8">
    <w:name w:val="A8"/>
    <w:uiPriority w:val="99"/>
    <w:rsid w:val="005E0237"/>
    <w:rPr>
      <w:color w:val="000000"/>
      <w:sz w:val="20"/>
      <w:szCs w:val="20"/>
    </w:rPr>
  </w:style>
  <w:style w:type="character" w:customStyle="1" w:styleId="ListeParagrafChar">
    <w:name w:val="Liste Paragraf Char"/>
    <w:link w:val="ListeParagraf"/>
    <w:qFormat/>
    <w:locked/>
    <w:rsid w:val="002A0FBE"/>
    <w:rPr>
      <w:rFonts w:ascii="Calibri" w:hAnsi="Calibri" w:cs="Arial Unicode MS"/>
      <w:color w:val="000000"/>
      <w:sz w:val="22"/>
      <w:szCs w:val="22"/>
      <w:u w:color="000000"/>
    </w:rPr>
  </w:style>
  <w:style w:type="paragraph" w:customStyle="1" w:styleId="TableParagraph">
    <w:name w:val="Table Paragraph"/>
    <w:basedOn w:val="Normal"/>
    <w:uiPriority w:val="1"/>
    <w:qFormat/>
    <w:rsid w:val="002A0FBE"/>
    <w:pPr>
      <w:widowControl w:val="0"/>
      <w:autoSpaceDE w:val="0"/>
      <w:autoSpaceDN w:val="0"/>
      <w:ind w:left="170"/>
    </w:pPr>
    <w:rPr>
      <w:rFonts w:ascii="Tahoma" w:eastAsia="Tahoma" w:hAnsi="Tahoma" w:cs="Tahoma"/>
      <w:sz w:val="22"/>
      <w:szCs w:val="22"/>
      <w:lang w:eastAsia="en-US"/>
    </w:rPr>
  </w:style>
  <w:style w:type="character" w:styleId="AklamaBavurusu">
    <w:name w:val="annotation reference"/>
    <w:basedOn w:val="VarsaylanParagrafYazTipi"/>
    <w:uiPriority w:val="99"/>
    <w:semiHidden/>
    <w:unhideWhenUsed/>
    <w:rsid w:val="002A0FBE"/>
    <w:rPr>
      <w:sz w:val="16"/>
      <w:szCs w:val="16"/>
    </w:rPr>
  </w:style>
  <w:style w:type="paragraph" w:styleId="AklamaMetni">
    <w:name w:val="annotation text"/>
    <w:basedOn w:val="Normal"/>
    <w:link w:val="AklamaMetniChar"/>
    <w:uiPriority w:val="99"/>
    <w:semiHidden/>
    <w:unhideWhenUsed/>
    <w:rsid w:val="002A0FBE"/>
    <w:pPr>
      <w:spacing w:after="160"/>
    </w:pPr>
    <w:rPr>
      <w:rFonts w:asciiTheme="minorHAnsi" w:eastAsiaTheme="minorHAnsi" w:hAnsiTheme="minorHAnsi" w:cstheme="minorBidi"/>
      <w:sz w:val="20"/>
      <w:szCs w:val="20"/>
      <w:lang w:eastAsia="en-US"/>
    </w:rPr>
  </w:style>
  <w:style w:type="character" w:customStyle="1" w:styleId="AklamaMetniChar">
    <w:name w:val="Açıklama Metni Char"/>
    <w:basedOn w:val="VarsaylanParagrafYazTipi"/>
    <w:link w:val="AklamaMetni"/>
    <w:uiPriority w:val="99"/>
    <w:semiHidden/>
    <w:rsid w:val="002A0FBE"/>
    <w:rPr>
      <w:rFonts w:asciiTheme="minorHAnsi" w:eastAsiaTheme="minorHAnsi" w:hAnsiTheme="minorHAnsi" w:cstheme="minorBidi"/>
      <w:sz w:val="20"/>
      <w:szCs w:val="20"/>
      <w:lang w:eastAsia="en-US"/>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is Teması">
  <a:themeElements>
    <a:clrScheme name="Ofis Teması">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is Teması">
      <a:majorFont>
        <a:latin typeface="Helvetica Neue"/>
        <a:ea typeface="Helvetica Neue"/>
        <a:cs typeface="Helvetica Neue"/>
      </a:majorFont>
      <a:minorFont>
        <a:latin typeface="Helvetica Neue"/>
        <a:ea typeface="Helvetica Neue"/>
        <a:cs typeface="Helvetica Neue"/>
      </a:minorFont>
    </a:fontScheme>
    <a:fmtScheme name="Ofis Temas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wH/Peo98HzE05jxXMhAZc9MZQ==">CgMxLjA4AHIhMVdrTDVUdy1RU3AzY2FKYmowa2VEV1Nfby1pX2RWeWNP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4904</Words>
  <Characters>27959</Characters>
  <Application>Microsoft Office Word</Application>
  <DocSecurity>0</DocSecurity>
  <Lines>232</Lines>
  <Paragraphs>65</Paragraphs>
  <ScaleCrop>false</ScaleCrop>
  <Company/>
  <LinksUpToDate>false</LinksUpToDate>
  <CharactersWithSpaces>32798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KARBUKAN</dc:creator>
  <cp:lastModifiedBy>ERHAN OĞUZ</cp:lastModifiedBy>
  <cp:revision>2</cp:revision>
  <dcterms:created xsi:type="dcterms:W3CDTF">2025-12-15T13:01:00Z</dcterms:created>
  <dcterms:modified xsi:type="dcterms:W3CDTF">2026-02-12T12:26:00Z</dcterms:modified>
</cp:coreProperties>
</file>