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4A" w:rsidRPr="007937C0" w:rsidRDefault="00251A4A" w:rsidP="00AF74F3">
      <w:pPr>
        <w:jc w:val="center"/>
        <w:rPr>
          <w:rFonts w:ascii="Arial" w:hAnsi="Arial" w:cs="Arial"/>
          <w:sz w:val="20"/>
          <w:szCs w:val="20"/>
        </w:rPr>
      </w:pPr>
      <w:bookmarkStart w:id="0" w:name="_GoBack"/>
      <w:bookmarkEnd w:id="0"/>
      <w:r w:rsidRPr="007937C0">
        <w:rPr>
          <w:rFonts w:ascii="Arial" w:hAnsi="Arial" w:cs="Arial"/>
          <w:b/>
          <w:sz w:val="20"/>
          <w:szCs w:val="20"/>
        </w:rPr>
        <w:t>DERS BİLGİ FORMU</w:t>
      </w:r>
    </w:p>
    <w:tbl>
      <w:tblPr>
        <w:tblW w:w="0" w:type="auto"/>
        <w:tblInd w:w="10" w:type="dxa"/>
        <w:tblCellMar>
          <w:left w:w="10" w:type="dxa"/>
          <w:right w:w="10" w:type="dxa"/>
        </w:tblCellMar>
        <w:tblLook w:val="04A0" w:firstRow="1" w:lastRow="0" w:firstColumn="1" w:lastColumn="0" w:noHBand="0" w:noVBand="1"/>
      </w:tblPr>
      <w:tblGrid>
        <w:gridCol w:w="2209"/>
        <w:gridCol w:w="2039"/>
        <w:gridCol w:w="1343"/>
        <w:gridCol w:w="1735"/>
        <w:gridCol w:w="1736"/>
      </w:tblGrid>
      <w:tr w:rsidR="00251A4A" w:rsidRPr="007937C0" w:rsidTr="00AF74F3">
        <w:tblPrEx>
          <w:tblCellMar>
            <w:top w:w="0" w:type="dxa"/>
            <w:bottom w:w="0" w:type="dxa"/>
          </w:tblCellMar>
        </w:tblPrEx>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2E721B" w:rsidP="00AF74F3">
            <w:pPr>
              <w:spacing w:after="0" w:line="240" w:lineRule="auto"/>
              <w:jc w:val="both"/>
              <w:rPr>
                <w:rFonts w:ascii="Arial" w:eastAsia="Times New Roman" w:hAnsi="Arial" w:cs="Arial"/>
                <w:b/>
                <w:bCs/>
                <w:sz w:val="20"/>
                <w:szCs w:val="20"/>
              </w:rPr>
            </w:pPr>
            <w:r w:rsidRPr="002E721B">
              <w:rPr>
                <w:rFonts w:ascii="Arial" w:eastAsia="Times New Roman" w:hAnsi="Arial" w:cs="Arial"/>
                <w:b/>
                <w:bCs/>
                <w:sz w:val="20"/>
                <w:szCs w:val="20"/>
              </w:rPr>
              <w:t>MAKİNE ELEMANLARI</w:t>
            </w:r>
          </w:p>
        </w:tc>
      </w:tr>
      <w:tr w:rsidR="00251A4A" w:rsidRPr="007937C0" w:rsidTr="00AF74F3">
        <w:tblPrEx>
          <w:tblCellMar>
            <w:top w:w="0" w:type="dxa"/>
            <w:bottom w:w="0" w:type="dxa"/>
          </w:tblCellMar>
        </w:tblPrEx>
        <w:trPr>
          <w:trHeight w:val="409"/>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402EEB"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251A4A" w:rsidRPr="007937C0">
              <w:rPr>
                <w:rFonts w:ascii="Arial" w:eastAsia="Times New Roman" w:hAnsi="Arial" w:cs="Arial"/>
                <w:bCs/>
                <w:sz w:val="20"/>
                <w:szCs w:val="20"/>
              </w:rPr>
              <w:t xml:space="preserve">. Sınıf </w:t>
            </w:r>
          </w:p>
        </w:tc>
      </w:tr>
      <w:tr w:rsidR="00251A4A" w:rsidRPr="007937C0" w:rsidTr="00AF74F3">
        <w:tblPrEx>
          <w:tblCellMar>
            <w:top w:w="0" w:type="dxa"/>
            <w:bottom w:w="0" w:type="dxa"/>
          </w:tblCellMar>
        </w:tblPrEx>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2E721B">
              <w:rPr>
                <w:rFonts w:ascii="Arial" w:eastAsia="Times New Roman" w:hAnsi="Arial" w:cs="Arial"/>
                <w:bCs/>
                <w:sz w:val="20"/>
                <w:szCs w:val="20"/>
              </w:rPr>
              <w:t>2</w:t>
            </w:r>
            <w:r w:rsidR="00251A4A" w:rsidRPr="007937C0">
              <w:rPr>
                <w:rFonts w:ascii="Arial" w:eastAsia="Times New Roman" w:hAnsi="Arial" w:cs="Arial"/>
                <w:bCs/>
                <w:sz w:val="20"/>
                <w:szCs w:val="20"/>
              </w:rPr>
              <w:t xml:space="preserve"> Ders Saati</w:t>
            </w:r>
          </w:p>
        </w:tc>
      </w:tr>
      <w:tr w:rsidR="00043022" w:rsidRPr="007937C0" w:rsidTr="00AF74F3">
        <w:tblPrEx>
          <w:tblCellMar>
            <w:top w:w="0" w:type="dxa"/>
            <w:bottom w:w="0" w:type="dxa"/>
          </w:tblCellMar>
        </w:tblPrEx>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AF79AF" w:rsidRDefault="00AF79AF" w:rsidP="00AF79AF">
            <w:pPr>
              <w:spacing w:after="120"/>
              <w:jc w:val="both"/>
              <w:rPr>
                <w:rFonts w:ascii="Arial" w:hAnsi="Arial" w:cs="Arial"/>
                <w:sz w:val="20"/>
                <w:szCs w:val="20"/>
              </w:rPr>
            </w:pPr>
            <w:r w:rsidRPr="00AF79AF">
              <w:rPr>
                <w:rFonts w:ascii="Arial" w:hAnsi="Arial" w:cs="Arial"/>
                <w:sz w:val="20"/>
                <w:szCs w:val="20"/>
              </w:rPr>
              <w:t xml:space="preserve">Bu derste öğrenciye; iş sağlığı ve güvenliği tedbirlerini alarak motorlu araçlarda kullanılan makine elemanlarının temel işlemleri ve hesaplamaları ile ilgili bilgi ve becerilerin kazandırılması </w:t>
            </w:r>
            <w:r w:rsidR="00043022" w:rsidRPr="00AF79AF">
              <w:rPr>
                <w:rFonts w:ascii="Arial" w:hAnsi="Arial" w:cs="Arial"/>
                <w:sz w:val="20"/>
                <w:szCs w:val="20"/>
              </w:rPr>
              <w:t>amaçlanmaktadır.</w:t>
            </w:r>
          </w:p>
        </w:tc>
      </w:tr>
      <w:tr w:rsidR="00043022" w:rsidRPr="007937C0" w:rsidTr="00AF74F3">
        <w:tblPrEx>
          <w:tblCellMar>
            <w:top w:w="0" w:type="dxa"/>
            <w:bottom w:w="0" w:type="dxa"/>
          </w:tblCellMar>
        </w:tblPrEx>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AF79AF" w:rsidRPr="00AF79AF" w:rsidRDefault="004B6FB6" w:rsidP="00CE0E85">
            <w:pPr>
              <w:numPr>
                <w:ilvl w:val="0"/>
                <w:numId w:val="1"/>
              </w:numPr>
              <w:spacing w:after="0" w:line="240" w:lineRule="auto"/>
              <w:jc w:val="both"/>
              <w:rPr>
                <w:rFonts w:ascii="Arial" w:hAnsi="Arial" w:cs="Arial"/>
                <w:sz w:val="20"/>
                <w:szCs w:val="20"/>
              </w:rPr>
            </w:pPr>
            <w:r>
              <w:rPr>
                <w:rFonts w:ascii="Arial" w:hAnsi="Arial" w:cs="Arial"/>
                <w:sz w:val="20"/>
                <w:szCs w:val="20"/>
              </w:rPr>
              <w:t>Birleştirme</w:t>
            </w:r>
            <w:r w:rsidR="00AF79AF" w:rsidRPr="009B0039">
              <w:rPr>
                <w:rFonts w:ascii="Arial" w:hAnsi="Arial" w:cs="Arial"/>
                <w:sz w:val="20"/>
                <w:szCs w:val="20"/>
              </w:rPr>
              <w:t xml:space="preserve"> elemanları ile ilgili işlem ve hesaplamaları yapar.</w:t>
            </w:r>
          </w:p>
          <w:p w:rsidR="00043022" w:rsidRPr="00AF79AF" w:rsidRDefault="004B6FB6" w:rsidP="00CE0E85">
            <w:pPr>
              <w:numPr>
                <w:ilvl w:val="0"/>
                <w:numId w:val="1"/>
              </w:numPr>
              <w:spacing w:after="0" w:line="240" w:lineRule="auto"/>
              <w:jc w:val="both"/>
              <w:rPr>
                <w:rFonts w:ascii="Arial" w:hAnsi="Arial" w:cs="Arial"/>
                <w:sz w:val="20"/>
                <w:szCs w:val="20"/>
              </w:rPr>
            </w:pPr>
            <w:r>
              <w:rPr>
                <w:rFonts w:ascii="Arial" w:hAnsi="Arial" w:cs="Arial"/>
                <w:sz w:val="20"/>
                <w:szCs w:val="20"/>
              </w:rPr>
              <w:t>Hareket iletme elemanları</w:t>
            </w:r>
            <w:r w:rsidR="00AF79AF" w:rsidRPr="009B0039">
              <w:rPr>
                <w:rFonts w:ascii="Arial" w:hAnsi="Arial" w:cs="Arial"/>
                <w:sz w:val="20"/>
                <w:szCs w:val="20"/>
              </w:rPr>
              <w:t xml:space="preserve"> ile ilgili işlem ve hesaplamaları yapar.</w:t>
            </w:r>
          </w:p>
        </w:tc>
      </w:tr>
      <w:tr w:rsidR="00251A4A" w:rsidRPr="007937C0" w:rsidTr="00AF74F3">
        <w:tblPrEx>
          <w:tblCellMar>
            <w:top w:w="0" w:type="dxa"/>
            <w:bottom w:w="0" w:type="dxa"/>
          </w:tblCellMar>
        </w:tblPrEx>
        <w:tc>
          <w:tcPr>
            <w:tcW w:w="2209" w:type="dxa"/>
            <w:shd w:val="clear" w:color="auto" w:fill="DBE5F1" w:themeFill="accent1" w:themeFillTint="33"/>
            <w:vAlign w:val="center"/>
          </w:tcPr>
          <w:p w:rsidR="00251A4A" w:rsidRPr="007937C0" w:rsidRDefault="00251A4A" w:rsidP="00AF74F3">
            <w:pPr>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jc w:val="both"/>
              <w:rPr>
                <w:rFonts w:ascii="Arial" w:hAnsi="Arial" w:cs="Arial"/>
                <w:sz w:val="20"/>
                <w:szCs w:val="20"/>
              </w:rPr>
            </w:pPr>
            <w:r w:rsidRPr="007937C0">
              <w:rPr>
                <w:rFonts w:ascii="Arial" w:hAnsi="Arial" w:cs="Arial"/>
                <w:b/>
                <w:sz w:val="20"/>
                <w:szCs w:val="20"/>
              </w:rPr>
              <w:t>Ortam:</w:t>
            </w:r>
            <w:r w:rsidRPr="007937C0">
              <w:rPr>
                <w:rFonts w:ascii="Arial" w:hAnsi="Arial" w:cs="Arial"/>
                <w:sz w:val="20"/>
                <w:szCs w:val="20"/>
              </w:rPr>
              <w:t xml:space="preserve"> </w:t>
            </w:r>
            <w:r w:rsidR="00AF79AF">
              <w:rPr>
                <w:rFonts w:ascii="Arial" w:hAnsi="Arial" w:cs="Arial"/>
                <w:sz w:val="20"/>
                <w:szCs w:val="20"/>
              </w:rPr>
              <w:t>Derslik ve Atölye</w:t>
            </w:r>
          </w:p>
          <w:p w:rsidR="00251A4A" w:rsidRPr="007937C0" w:rsidRDefault="00251A4A" w:rsidP="00AF79AF">
            <w:pPr>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1200A3">
              <w:rPr>
                <w:rFonts w:ascii="Arial" w:hAnsi="Arial" w:cs="Arial"/>
                <w:sz w:val="20"/>
                <w:szCs w:val="20"/>
              </w:rPr>
              <w:t xml:space="preserve">Etkileşimli </w:t>
            </w:r>
            <w:r w:rsidR="001200A3" w:rsidRPr="007937C0">
              <w:rPr>
                <w:rFonts w:ascii="Arial" w:hAnsi="Arial" w:cs="Arial"/>
                <w:sz w:val="20"/>
                <w:szCs w:val="20"/>
              </w:rPr>
              <w:t>tahta</w:t>
            </w:r>
            <w:r w:rsidRPr="007937C0">
              <w:rPr>
                <w:rFonts w:ascii="Arial" w:hAnsi="Arial" w:cs="Arial"/>
                <w:sz w:val="20"/>
                <w:szCs w:val="20"/>
              </w:rPr>
              <w:t>/</w:t>
            </w:r>
            <w:proofErr w:type="gramStart"/>
            <w:r w:rsidRPr="007937C0">
              <w:rPr>
                <w:rFonts w:ascii="Arial" w:hAnsi="Arial" w:cs="Arial"/>
                <w:sz w:val="20"/>
                <w:szCs w:val="20"/>
              </w:rPr>
              <w:t>projeksiyon</w:t>
            </w:r>
            <w:proofErr w:type="gramEnd"/>
            <w:r w:rsidRPr="007937C0">
              <w:rPr>
                <w:rFonts w:ascii="Arial" w:hAnsi="Arial" w:cs="Arial"/>
                <w:sz w:val="20"/>
                <w:szCs w:val="20"/>
              </w:rPr>
              <w:t xml:space="preserve">, </w:t>
            </w:r>
            <w:r w:rsidR="00AF79AF">
              <w:rPr>
                <w:rFonts w:ascii="Arial" w:hAnsi="Arial" w:cs="Arial"/>
                <w:sz w:val="20"/>
                <w:szCs w:val="20"/>
              </w:rPr>
              <w:t>s</w:t>
            </w:r>
            <w:r w:rsidR="00AF79AF" w:rsidRPr="00AF79AF">
              <w:rPr>
                <w:rFonts w:ascii="Arial" w:hAnsi="Arial" w:cs="Arial"/>
                <w:sz w:val="20"/>
                <w:szCs w:val="20"/>
              </w:rPr>
              <w:t xml:space="preserve">ökülebilen birleştirme elemanları, </w:t>
            </w:r>
            <w:r w:rsidR="00AF79AF">
              <w:rPr>
                <w:rFonts w:ascii="Arial" w:hAnsi="Arial" w:cs="Arial"/>
                <w:sz w:val="20"/>
                <w:szCs w:val="20"/>
              </w:rPr>
              <w:t>s</w:t>
            </w:r>
            <w:r w:rsidR="00AF79AF" w:rsidRPr="00AF79AF">
              <w:rPr>
                <w:rFonts w:ascii="Arial" w:hAnsi="Arial" w:cs="Arial"/>
                <w:sz w:val="20"/>
                <w:szCs w:val="20"/>
              </w:rPr>
              <w:t xml:space="preserve">ökülemeyen birleştirme elemanları, </w:t>
            </w:r>
            <w:r w:rsidR="00AF79AF">
              <w:rPr>
                <w:rFonts w:ascii="Arial" w:hAnsi="Arial" w:cs="Arial"/>
                <w:sz w:val="20"/>
                <w:szCs w:val="20"/>
              </w:rPr>
              <w:t>y</w:t>
            </w:r>
            <w:r w:rsidR="00AF79AF" w:rsidRPr="00AF79AF">
              <w:rPr>
                <w:rFonts w:ascii="Arial" w:hAnsi="Arial" w:cs="Arial"/>
                <w:sz w:val="20"/>
                <w:szCs w:val="20"/>
              </w:rPr>
              <w:t xml:space="preserve">ağlar ve yağlama aparatları, </w:t>
            </w:r>
            <w:r w:rsidR="00AF79AF">
              <w:rPr>
                <w:rFonts w:ascii="Arial" w:hAnsi="Arial" w:cs="Arial"/>
                <w:sz w:val="20"/>
                <w:szCs w:val="20"/>
              </w:rPr>
              <w:t>m</w:t>
            </w:r>
            <w:r w:rsidR="00AF79AF" w:rsidRPr="00AF79AF">
              <w:rPr>
                <w:rFonts w:ascii="Arial" w:hAnsi="Arial" w:cs="Arial"/>
                <w:sz w:val="20"/>
                <w:szCs w:val="20"/>
              </w:rPr>
              <w:t xml:space="preserve">iller ve muylular, </w:t>
            </w:r>
            <w:r w:rsidR="00AF79AF">
              <w:rPr>
                <w:rFonts w:ascii="Arial" w:hAnsi="Arial" w:cs="Arial"/>
                <w:sz w:val="20"/>
                <w:szCs w:val="20"/>
              </w:rPr>
              <w:t>k</w:t>
            </w:r>
            <w:r w:rsidR="00AF79AF" w:rsidRPr="00AF79AF">
              <w:rPr>
                <w:rFonts w:ascii="Arial" w:hAnsi="Arial" w:cs="Arial"/>
                <w:sz w:val="20"/>
                <w:szCs w:val="20"/>
              </w:rPr>
              <w:t xml:space="preserve">ayış- kasnak- zincir sistemleri, </w:t>
            </w:r>
            <w:r w:rsidR="00AF79AF">
              <w:rPr>
                <w:rFonts w:ascii="Arial" w:hAnsi="Arial" w:cs="Arial"/>
                <w:sz w:val="20"/>
                <w:szCs w:val="20"/>
              </w:rPr>
              <w:t>k</w:t>
            </w:r>
            <w:r w:rsidR="00AF79AF" w:rsidRPr="00AF79AF">
              <w:rPr>
                <w:rFonts w:ascii="Arial" w:hAnsi="Arial" w:cs="Arial"/>
                <w:sz w:val="20"/>
                <w:szCs w:val="20"/>
              </w:rPr>
              <w:t>avrama sistemleri,  şema ve resimlerler,  el takımları, ölçü aletleri</w:t>
            </w:r>
            <w:r w:rsidR="00AF79AF" w:rsidRPr="007937C0">
              <w:rPr>
                <w:rFonts w:ascii="Arial" w:hAnsi="Arial" w:cs="Arial"/>
                <w:sz w:val="20"/>
                <w:szCs w:val="20"/>
              </w:rPr>
              <w:t xml:space="preserve"> </w:t>
            </w:r>
            <w:r w:rsidRPr="007937C0">
              <w:rPr>
                <w:rFonts w:ascii="Arial" w:hAnsi="Arial" w:cs="Arial"/>
                <w:sz w:val="20"/>
                <w:szCs w:val="20"/>
              </w:rPr>
              <w:t>sağlanmalıdır.</w:t>
            </w:r>
          </w:p>
        </w:tc>
      </w:tr>
      <w:tr w:rsidR="00251A4A" w:rsidRPr="007937C0" w:rsidTr="00AF74F3">
        <w:tblPrEx>
          <w:tblCellMar>
            <w:top w:w="0" w:type="dxa"/>
            <w:bottom w:w="0" w:type="dxa"/>
          </w:tblCellMar>
        </w:tblPrEx>
        <w:tc>
          <w:tcPr>
            <w:tcW w:w="2209" w:type="dxa"/>
            <w:shd w:val="clear" w:color="auto" w:fill="DBE5F1" w:themeFill="accent1" w:themeFillTint="33"/>
            <w:vAlign w:val="center"/>
          </w:tcPr>
          <w:p w:rsidR="00251A4A" w:rsidRPr="007937C0" w:rsidRDefault="00251A4A" w:rsidP="00AF74F3">
            <w:pPr>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51A4A" w:rsidRPr="007937C0" w:rsidRDefault="00251A4A" w:rsidP="00AF74F3">
            <w:pPr>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7937C0">
              <w:rPr>
                <w:rFonts w:ascii="Arial" w:hAnsi="Arial" w:cs="Arial"/>
                <w:sz w:val="20"/>
                <w:szCs w:val="20"/>
              </w:rPr>
              <w:t xml:space="preserve"> </w:t>
            </w:r>
          </w:p>
        </w:tc>
      </w:tr>
      <w:tr w:rsidR="00251A4A" w:rsidRPr="007937C0" w:rsidTr="00AF74F3">
        <w:tblPrEx>
          <w:tblCellMar>
            <w:top w:w="0" w:type="dxa"/>
            <w:bottom w:w="0" w:type="dxa"/>
          </w:tblCellMar>
        </w:tblPrEx>
        <w:tc>
          <w:tcPr>
            <w:tcW w:w="2209" w:type="dxa"/>
            <w:vMerge w:val="restart"/>
            <w:shd w:val="clear" w:color="auto" w:fill="DBE5F1" w:themeFill="accent1" w:themeFillTint="33"/>
            <w:vAlign w:val="center"/>
          </w:tcPr>
          <w:p w:rsidR="00251A4A" w:rsidRPr="007937C0" w:rsidRDefault="00FB7BE4" w:rsidP="00AF74F3">
            <w:pPr>
              <w:spacing w:after="0"/>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 xml:space="preserve">ÖĞRENME </w:t>
            </w:r>
            <w:r w:rsidR="007533E0" w:rsidRPr="007937C0">
              <w:rPr>
                <w:rFonts w:ascii="Arial" w:hAnsi="Arial" w:cs="Arial"/>
                <w:b/>
                <w:sz w:val="20"/>
                <w:szCs w:val="20"/>
              </w:rPr>
              <w:t>BİRİMİ</w:t>
            </w:r>
          </w:p>
        </w:tc>
        <w:tc>
          <w:tcPr>
            <w:tcW w:w="1343"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DERS SAATİ</w:t>
            </w:r>
            <w:r w:rsidR="00AF79AF">
              <w:rPr>
                <w:rFonts w:ascii="Arial" w:hAnsi="Arial" w:cs="Arial"/>
                <w:b/>
                <w:sz w:val="20"/>
                <w:szCs w:val="20"/>
              </w:rPr>
              <w:t xml:space="preserve">, </w:t>
            </w:r>
          </w:p>
        </w:tc>
        <w:tc>
          <w:tcPr>
            <w:tcW w:w="1736" w:type="dxa"/>
            <w:vAlign w:val="center"/>
          </w:tcPr>
          <w:p w:rsidR="00251A4A" w:rsidRPr="007937C0" w:rsidRDefault="00251A4A"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251A4A" w:rsidRPr="007937C0" w:rsidTr="00AF74F3">
        <w:tblPrEx>
          <w:tblCellMar>
            <w:top w:w="0" w:type="dxa"/>
            <w:bottom w:w="0" w:type="dxa"/>
          </w:tblCellMar>
        </w:tblPrEx>
        <w:trPr>
          <w:trHeight w:val="559"/>
        </w:trPr>
        <w:tc>
          <w:tcPr>
            <w:tcW w:w="2209" w:type="dxa"/>
            <w:vMerge/>
            <w:shd w:val="clear" w:color="auto" w:fill="DBE5F1" w:themeFill="accent1" w:themeFillTint="33"/>
            <w:vAlign w:val="center"/>
          </w:tcPr>
          <w:p w:rsidR="00251A4A" w:rsidRPr="007937C0" w:rsidRDefault="00251A4A" w:rsidP="00AF74F3">
            <w:pPr>
              <w:spacing w:after="0"/>
              <w:rPr>
                <w:rFonts w:ascii="Arial" w:hAnsi="Arial" w:cs="Arial"/>
                <w:sz w:val="20"/>
                <w:szCs w:val="20"/>
              </w:rPr>
            </w:pPr>
          </w:p>
        </w:tc>
        <w:tc>
          <w:tcPr>
            <w:tcW w:w="2039" w:type="dxa"/>
            <w:vAlign w:val="center"/>
          </w:tcPr>
          <w:p w:rsidR="00251A4A" w:rsidRPr="002404A8" w:rsidRDefault="00B54B23" w:rsidP="00AF74F3">
            <w:pPr>
              <w:widowControl w:val="0"/>
              <w:autoSpaceDE w:val="0"/>
              <w:autoSpaceDN w:val="0"/>
              <w:adjustRightInd w:val="0"/>
              <w:spacing w:after="0" w:line="240" w:lineRule="auto"/>
              <w:rPr>
                <w:rFonts w:ascii="Arial" w:hAnsi="Arial" w:cs="Arial"/>
                <w:sz w:val="20"/>
                <w:szCs w:val="20"/>
              </w:rPr>
            </w:pPr>
            <w:r w:rsidRPr="002404A8">
              <w:rPr>
                <w:rFonts w:ascii="Arial" w:hAnsi="Arial" w:cs="Arial"/>
                <w:sz w:val="20"/>
                <w:szCs w:val="20"/>
              </w:rPr>
              <w:t>Birleştirme Elemanları</w:t>
            </w:r>
          </w:p>
        </w:tc>
        <w:tc>
          <w:tcPr>
            <w:tcW w:w="1343"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sz w:val="20"/>
                <w:szCs w:val="20"/>
              </w:rPr>
              <w:t>3</w:t>
            </w:r>
          </w:p>
        </w:tc>
        <w:tc>
          <w:tcPr>
            <w:tcW w:w="1735" w:type="dxa"/>
            <w:vAlign w:val="center"/>
          </w:tcPr>
          <w:p w:rsidR="00251A4A" w:rsidRPr="007937C0" w:rsidRDefault="00B54B23" w:rsidP="00AF74F3">
            <w:pPr>
              <w:spacing w:after="0" w:line="240" w:lineRule="auto"/>
              <w:jc w:val="center"/>
              <w:rPr>
                <w:rFonts w:ascii="Arial" w:hAnsi="Arial" w:cs="Arial"/>
                <w:sz w:val="20"/>
                <w:szCs w:val="20"/>
              </w:rPr>
            </w:pPr>
            <w:r>
              <w:rPr>
                <w:rFonts w:ascii="Arial" w:hAnsi="Arial" w:cs="Arial"/>
                <w:sz w:val="20"/>
                <w:szCs w:val="20"/>
              </w:rPr>
              <w:t>36</w:t>
            </w:r>
          </w:p>
        </w:tc>
        <w:tc>
          <w:tcPr>
            <w:tcW w:w="1736" w:type="dxa"/>
            <w:vAlign w:val="center"/>
          </w:tcPr>
          <w:p w:rsidR="00251A4A" w:rsidRPr="007937C0" w:rsidRDefault="00251A4A" w:rsidP="00AF74F3">
            <w:pPr>
              <w:spacing w:after="0" w:line="240" w:lineRule="auto"/>
              <w:rPr>
                <w:rFonts w:ascii="Arial" w:hAnsi="Arial" w:cs="Arial"/>
                <w:sz w:val="20"/>
                <w:szCs w:val="20"/>
              </w:rPr>
            </w:pPr>
          </w:p>
        </w:tc>
      </w:tr>
      <w:tr w:rsidR="00251A4A" w:rsidRPr="007937C0" w:rsidTr="00AF74F3">
        <w:tblPrEx>
          <w:tblCellMar>
            <w:top w:w="0" w:type="dxa"/>
            <w:bottom w:w="0" w:type="dxa"/>
          </w:tblCellMar>
        </w:tblPrEx>
        <w:trPr>
          <w:trHeight w:val="609"/>
        </w:trPr>
        <w:tc>
          <w:tcPr>
            <w:tcW w:w="2209" w:type="dxa"/>
            <w:vMerge/>
            <w:shd w:val="clear" w:color="auto" w:fill="DBE5F1" w:themeFill="accent1" w:themeFillTint="33"/>
            <w:vAlign w:val="center"/>
          </w:tcPr>
          <w:p w:rsidR="00251A4A" w:rsidRPr="007937C0" w:rsidRDefault="00251A4A" w:rsidP="00AF74F3">
            <w:pPr>
              <w:spacing w:after="0"/>
              <w:rPr>
                <w:rFonts w:ascii="Arial" w:hAnsi="Arial" w:cs="Arial"/>
                <w:sz w:val="20"/>
                <w:szCs w:val="20"/>
              </w:rPr>
            </w:pPr>
          </w:p>
        </w:tc>
        <w:tc>
          <w:tcPr>
            <w:tcW w:w="2039" w:type="dxa"/>
            <w:vAlign w:val="center"/>
          </w:tcPr>
          <w:p w:rsidR="00251A4A" w:rsidRPr="002404A8" w:rsidRDefault="00B54B23" w:rsidP="00AF74F3">
            <w:pPr>
              <w:widowControl w:val="0"/>
              <w:autoSpaceDE w:val="0"/>
              <w:autoSpaceDN w:val="0"/>
              <w:adjustRightInd w:val="0"/>
              <w:spacing w:after="0" w:line="240" w:lineRule="auto"/>
              <w:rPr>
                <w:rFonts w:ascii="Arial" w:hAnsi="Arial" w:cs="Arial"/>
                <w:sz w:val="20"/>
                <w:szCs w:val="20"/>
              </w:rPr>
            </w:pPr>
            <w:r w:rsidRPr="002404A8">
              <w:rPr>
                <w:rFonts w:ascii="Arial" w:hAnsi="Arial" w:cs="Arial"/>
                <w:sz w:val="20"/>
                <w:szCs w:val="20"/>
              </w:rPr>
              <w:t>Hareket İletme Elemanları</w:t>
            </w:r>
          </w:p>
        </w:tc>
        <w:tc>
          <w:tcPr>
            <w:tcW w:w="1343" w:type="dxa"/>
            <w:vAlign w:val="center"/>
          </w:tcPr>
          <w:p w:rsidR="00251A4A" w:rsidRPr="007937C0" w:rsidRDefault="00DA4A2B" w:rsidP="00AF74F3">
            <w:pPr>
              <w:spacing w:after="0" w:line="240" w:lineRule="auto"/>
              <w:jc w:val="center"/>
              <w:rPr>
                <w:rFonts w:ascii="Arial" w:hAnsi="Arial" w:cs="Arial"/>
                <w:sz w:val="20"/>
                <w:szCs w:val="20"/>
              </w:rPr>
            </w:pPr>
            <w:r w:rsidRPr="007937C0">
              <w:rPr>
                <w:rFonts w:ascii="Arial" w:hAnsi="Arial" w:cs="Arial"/>
                <w:sz w:val="20"/>
                <w:szCs w:val="20"/>
              </w:rPr>
              <w:t>3</w:t>
            </w:r>
          </w:p>
        </w:tc>
        <w:tc>
          <w:tcPr>
            <w:tcW w:w="1735" w:type="dxa"/>
            <w:vAlign w:val="center"/>
          </w:tcPr>
          <w:p w:rsidR="00251A4A" w:rsidRPr="007937C0" w:rsidRDefault="00B54B23" w:rsidP="00AF74F3">
            <w:pPr>
              <w:spacing w:after="0" w:line="240" w:lineRule="auto"/>
              <w:jc w:val="center"/>
              <w:rPr>
                <w:rFonts w:ascii="Arial" w:hAnsi="Arial" w:cs="Arial"/>
                <w:sz w:val="20"/>
                <w:szCs w:val="20"/>
              </w:rPr>
            </w:pPr>
            <w:r>
              <w:rPr>
                <w:rFonts w:ascii="Arial" w:hAnsi="Arial" w:cs="Arial"/>
                <w:sz w:val="20"/>
                <w:szCs w:val="20"/>
              </w:rPr>
              <w:t>36</w:t>
            </w:r>
          </w:p>
        </w:tc>
        <w:tc>
          <w:tcPr>
            <w:tcW w:w="1736" w:type="dxa"/>
            <w:vAlign w:val="center"/>
          </w:tcPr>
          <w:p w:rsidR="00251A4A" w:rsidRPr="007937C0" w:rsidRDefault="00251A4A" w:rsidP="00AF74F3">
            <w:pPr>
              <w:spacing w:after="0" w:line="240" w:lineRule="auto"/>
              <w:jc w:val="center"/>
              <w:rPr>
                <w:rFonts w:ascii="Arial" w:hAnsi="Arial" w:cs="Arial"/>
                <w:sz w:val="20"/>
                <w:szCs w:val="20"/>
              </w:rPr>
            </w:pPr>
          </w:p>
        </w:tc>
      </w:tr>
      <w:tr w:rsidR="00AF74F3" w:rsidRPr="007937C0" w:rsidTr="00AF74F3">
        <w:tblPrEx>
          <w:tblCellMar>
            <w:top w:w="0" w:type="dxa"/>
            <w:bottom w:w="0" w:type="dxa"/>
          </w:tblCellMar>
        </w:tblPrEx>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2404A8" w:rsidP="00AF74F3">
            <w:pPr>
              <w:spacing w:after="0" w:line="240" w:lineRule="auto"/>
              <w:jc w:val="center"/>
              <w:rPr>
                <w:rFonts w:ascii="Arial" w:hAnsi="Arial" w:cs="Arial"/>
                <w:b/>
                <w:sz w:val="20"/>
                <w:szCs w:val="20"/>
              </w:rPr>
            </w:pPr>
            <w:r>
              <w:rPr>
                <w:rFonts w:ascii="Arial" w:hAnsi="Arial" w:cs="Arial"/>
                <w:b/>
                <w:sz w:val="20"/>
                <w:szCs w:val="20"/>
              </w:rPr>
              <w:t>6</w:t>
            </w:r>
          </w:p>
        </w:tc>
        <w:tc>
          <w:tcPr>
            <w:tcW w:w="1735" w:type="dxa"/>
            <w:vAlign w:val="center"/>
          </w:tcPr>
          <w:p w:rsidR="00AF74F3" w:rsidRPr="007937C0" w:rsidRDefault="00B54B23" w:rsidP="00AF74F3">
            <w:pPr>
              <w:spacing w:after="0" w:line="240" w:lineRule="auto"/>
              <w:jc w:val="center"/>
              <w:rPr>
                <w:rFonts w:ascii="Arial" w:hAnsi="Arial" w:cs="Arial"/>
                <w:b/>
                <w:sz w:val="20"/>
                <w:szCs w:val="20"/>
              </w:rPr>
            </w:pPr>
            <w:r>
              <w:rPr>
                <w:rFonts w:ascii="Arial" w:hAnsi="Arial" w:cs="Arial"/>
                <w:b/>
                <w:sz w:val="20"/>
                <w:szCs w:val="20"/>
              </w:rPr>
              <w:t>72</w:t>
            </w:r>
          </w:p>
        </w:tc>
        <w:tc>
          <w:tcPr>
            <w:tcW w:w="1736" w:type="dxa"/>
            <w:vAlign w:val="center"/>
          </w:tcPr>
          <w:p w:rsidR="00AF74F3" w:rsidRPr="007937C0" w:rsidRDefault="00AF74F3" w:rsidP="00AF74F3">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B54B23" w:rsidRDefault="00B54B23" w:rsidP="00AF74F3">
      <w:pPr>
        <w:rPr>
          <w:rFonts w:ascii="Arial" w:hAnsi="Arial" w:cs="Arial"/>
          <w:sz w:val="20"/>
          <w:szCs w:val="20"/>
        </w:rPr>
      </w:pPr>
    </w:p>
    <w:p w:rsidR="00B54B23" w:rsidRDefault="00B54B23">
      <w:pPr>
        <w:rPr>
          <w:rFonts w:ascii="Arial" w:hAnsi="Arial" w:cs="Arial"/>
          <w:sz w:val="20"/>
          <w:szCs w:val="20"/>
        </w:rPr>
      </w:pPr>
      <w:r>
        <w:rPr>
          <w:rFonts w:ascii="Arial" w:hAnsi="Arial" w:cs="Arial"/>
          <w:sz w:val="20"/>
          <w:szCs w:val="20"/>
        </w:rPr>
        <w:br w:type="page"/>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912"/>
        <w:gridCol w:w="3408"/>
        <w:gridCol w:w="5300"/>
      </w:tblGrid>
      <w:tr w:rsidR="00251A4A" w:rsidRPr="007937C0" w:rsidTr="00AF74F3">
        <w:tblPrEx>
          <w:tblCellMar>
            <w:bottom w:w="0" w:type="dxa"/>
          </w:tblCellMar>
        </w:tblPrEx>
        <w:trPr>
          <w:trHeight w:val="546"/>
          <w:jc w:val="center"/>
        </w:trPr>
        <w:tc>
          <w:tcPr>
            <w:tcW w:w="2050"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r w:rsidR="003F5281" w:rsidRPr="007937C0">
              <w:rPr>
                <w:rFonts w:ascii="Arial" w:hAnsi="Arial" w:cs="Arial"/>
                <w:b/>
                <w:sz w:val="20"/>
                <w:szCs w:val="20"/>
              </w:rPr>
              <w:t>KAZANIM AÇIKLAMALARI</w:t>
            </w:r>
          </w:p>
        </w:tc>
      </w:tr>
      <w:tr w:rsidR="00FF6B47" w:rsidRPr="007937C0" w:rsidTr="007533E0">
        <w:tblPrEx>
          <w:tblCellMar>
            <w:bottom w:w="0" w:type="dxa"/>
          </w:tblCellMar>
        </w:tblPrEx>
        <w:trPr>
          <w:trHeight w:val="4292"/>
          <w:jc w:val="center"/>
        </w:trPr>
        <w:tc>
          <w:tcPr>
            <w:tcW w:w="2050" w:type="dxa"/>
            <w:vAlign w:val="center"/>
          </w:tcPr>
          <w:p w:rsidR="00595001" w:rsidRPr="00B54B23" w:rsidRDefault="00B54B23" w:rsidP="00B54B23">
            <w:pPr>
              <w:jc w:val="center"/>
              <w:rPr>
                <w:rFonts w:ascii="Arial" w:hAnsi="Arial" w:cs="Arial"/>
                <w:b/>
                <w:sz w:val="20"/>
                <w:szCs w:val="20"/>
              </w:rPr>
            </w:pPr>
            <w:r w:rsidRPr="00B54B23">
              <w:rPr>
                <w:rFonts w:ascii="Arial" w:hAnsi="Arial" w:cs="Arial"/>
                <w:b/>
                <w:sz w:val="20"/>
                <w:szCs w:val="20"/>
              </w:rPr>
              <w:t xml:space="preserve">Birleştirme Elemanları </w:t>
            </w:r>
          </w:p>
        </w:tc>
        <w:tc>
          <w:tcPr>
            <w:tcW w:w="2835" w:type="dxa"/>
            <w:vAlign w:val="center"/>
          </w:tcPr>
          <w:p w:rsidR="006247E0" w:rsidRDefault="006247E0" w:rsidP="00CE0E85">
            <w:pPr>
              <w:numPr>
                <w:ilvl w:val="0"/>
                <w:numId w:val="2"/>
              </w:numPr>
              <w:spacing w:after="0" w:line="240" w:lineRule="auto"/>
              <w:jc w:val="both"/>
              <w:rPr>
                <w:rFonts w:ascii="Arial" w:hAnsi="Arial" w:cs="Arial"/>
                <w:sz w:val="20"/>
                <w:szCs w:val="20"/>
              </w:rPr>
            </w:pPr>
            <w:r w:rsidRPr="00B02A57">
              <w:rPr>
                <w:rFonts w:ascii="Arial" w:hAnsi="Arial" w:cs="Arial"/>
                <w:sz w:val="20"/>
                <w:szCs w:val="20"/>
              </w:rPr>
              <w:t>Sökülebilen Birleştirme Elemanları</w:t>
            </w:r>
          </w:p>
          <w:p w:rsidR="00B02A57" w:rsidRPr="00B02A57" w:rsidRDefault="00B02A57" w:rsidP="00CE0E85">
            <w:pPr>
              <w:numPr>
                <w:ilvl w:val="1"/>
                <w:numId w:val="2"/>
              </w:numPr>
              <w:spacing w:after="0" w:line="240" w:lineRule="auto"/>
              <w:jc w:val="both"/>
              <w:rPr>
                <w:rFonts w:ascii="Arial" w:hAnsi="Arial" w:cs="Arial"/>
                <w:sz w:val="20"/>
                <w:szCs w:val="20"/>
              </w:rPr>
            </w:pPr>
            <w:r w:rsidRPr="004F01C6">
              <w:rPr>
                <w:rFonts w:ascii="Arial" w:eastAsia="Arial Unicode MS" w:hAnsi="Arial" w:cs="Arial"/>
                <w:bCs/>
                <w:sz w:val="20"/>
                <w:szCs w:val="20"/>
              </w:rPr>
              <w:t>Kama</w:t>
            </w:r>
            <w:r>
              <w:rPr>
                <w:rFonts w:ascii="Arial" w:eastAsia="Arial Unicode MS" w:hAnsi="Arial" w:cs="Arial"/>
                <w:bCs/>
                <w:sz w:val="20"/>
                <w:szCs w:val="20"/>
              </w:rPr>
              <w:t>lar</w:t>
            </w:r>
          </w:p>
          <w:p w:rsidR="00B02A57" w:rsidRPr="00B02A57" w:rsidRDefault="00B02A57" w:rsidP="00CE0E85">
            <w:pPr>
              <w:numPr>
                <w:ilvl w:val="1"/>
                <w:numId w:val="2"/>
              </w:numPr>
              <w:spacing w:after="0" w:line="240" w:lineRule="auto"/>
              <w:jc w:val="both"/>
              <w:rPr>
                <w:rFonts w:ascii="Arial" w:hAnsi="Arial" w:cs="Arial"/>
                <w:sz w:val="20"/>
                <w:szCs w:val="20"/>
              </w:rPr>
            </w:pPr>
            <w:r>
              <w:rPr>
                <w:rFonts w:ascii="Arial" w:eastAsia="Arial Unicode MS" w:hAnsi="Arial" w:cs="Arial"/>
                <w:bCs/>
                <w:sz w:val="20"/>
                <w:szCs w:val="20"/>
              </w:rPr>
              <w:t>Pimler</w:t>
            </w:r>
          </w:p>
          <w:p w:rsidR="00B02A57" w:rsidRPr="00B02A57" w:rsidRDefault="00B02A57" w:rsidP="00CE0E85">
            <w:pPr>
              <w:numPr>
                <w:ilvl w:val="1"/>
                <w:numId w:val="2"/>
              </w:numPr>
              <w:spacing w:after="0" w:line="240" w:lineRule="auto"/>
              <w:jc w:val="both"/>
              <w:rPr>
                <w:rFonts w:ascii="Arial" w:hAnsi="Arial" w:cs="Arial"/>
                <w:sz w:val="20"/>
                <w:szCs w:val="20"/>
              </w:rPr>
            </w:pPr>
            <w:r w:rsidRPr="004F01C6">
              <w:rPr>
                <w:rFonts w:ascii="Arial" w:eastAsia="Arial Unicode MS" w:hAnsi="Arial" w:cs="Arial"/>
                <w:bCs/>
                <w:sz w:val="20"/>
                <w:szCs w:val="20"/>
              </w:rPr>
              <w:t>Vida, cıvata ve somun</w:t>
            </w:r>
            <w:r>
              <w:rPr>
                <w:rFonts w:ascii="Arial" w:eastAsia="Arial Unicode MS" w:hAnsi="Arial" w:cs="Arial"/>
                <w:bCs/>
                <w:sz w:val="20"/>
                <w:szCs w:val="20"/>
              </w:rPr>
              <w:t>lar</w:t>
            </w:r>
          </w:p>
          <w:p w:rsidR="00B02A57" w:rsidRPr="00B02A57" w:rsidRDefault="00B02A57" w:rsidP="00CE0E85">
            <w:pPr>
              <w:numPr>
                <w:ilvl w:val="1"/>
                <w:numId w:val="2"/>
              </w:numPr>
              <w:spacing w:after="0" w:line="240" w:lineRule="auto"/>
              <w:jc w:val="both"/>
              <w:rPr>
                <w:rFonts w:ascii="Arial" w:hAnsi="Arial" w:cs="Arial"/>
                <w:sz w:val="20"/>
                <w:szCs w:val="20"/>
              </w:rPr>
            </w:pPr>
            <w:r>
              <w:rPr>
                <w:rFonts w:ascii="Arial" w:eastAsia="Arial Unicode MS" w:hAnsi="Arial" w:cs="Arial"/>
                <w:bCs/>
                <w:sz w:val="20"/>
                <w:szCs w:val="20"/>
              </w:rPr>
              <w:t>Tolerans hesaplamaları</w:t>
            </w:r>
          </w:p>
          <w:p w:rsidR="00B02A57" w:rsidRPr="00B02A57" w:rsidRDefault="00B02A57" w:rsidP="00CE0E85">
            <w:pPr>
              <w:numPr>
                <w:ilvl w:val="1"/>
                <w:numId w:val="2"/>
              </w:numPr>
              <w:spacing w:after="0" w:line="240" w:lineRule="auto"/>
              <w:jc w:val="both"/>
              <w:rPr>
                <w:rFonts w:ascii="Arial" w:hAnsi="Arial" w:cs="Arial"/>
                <w:sz w:val="20"/>
                <w:szCs w:val="20"/>
              </w:rPr>
            </w:pPr>
            <w:r w:rsidRPr="004F01C6">
              <w:rPr>
                <w:rFonts w:ascii="Arial" w:eastAsia="Arial Unicode MS" w:hAnsi="Arial" w:cs="Arial"/>
                <w:bCs/>
                <w:sz w:val="20"/>
                <w:szCs w:val="20"/>
              </w:rPr>
              <w:t>Yüzey kalite işare</w:t>
            </w:r>
            <w:r>
              <w:rPr>
                <w:rFonts w:ascii="Arial" w:eastAsia="Arial Unicode MS" w:hAnsi="Arial" w:cs="Arial"/>
                <w:bCs/>
                <w:sz w:val="20"/>
                <w:szCs w:val="20"/>
              </w:rPr>
              <w:t>tleri</w:t>
            </w:r>
          </w:p>
          <w:p w:rsidR="00B02A57" w:rsidRPr="00B02A57" w:rsidRDefault="00B02A57" w:rsidP="00CE0E85">
            <w:pPr>
              <w:numPr>
                <w:ilvl w:val="1"/>
                <w:numId w:val="2"/>
              </w:numPr>
              <w:spacing w:after="0" w:line="240" w:lineRule="auto"/>
              <w:jc w:val="both"/>
              <w:rPr>
                <w:rFonts w:ascii="Arial" w:hAnsi="Arial" w:cs="Arial"/>
                <w:sz w:val="20"/>
                <w:szCs w:val="20"/>
              </w:rPr>
            </w:pPr>
            <w:r w:rsidRPr="004F01C6">
              <w:rPr>
                <w:rFonts w:ascii="Arial" w:hAnsi="Arial" w:cs="Arial"/>
                <w:bCs/>
                <w:sz w:val="20"/>
                <w:szCs w:val="20"/>
              </w:rPr>
              <w:t>Sökülebilen birleştirme elemanlarının hesa</w:t>
            </w:r>
            <w:r>
              <w:rPr>
                <w:rFonts w:ascii="Arial" w:hAnsi="Arial" w:cs="Arial"/>
                <w:bCs/>
                <w:sz w:val="20"/>
                <w:szCs w:val="20"/>
              </w:rPr>
              <w:t>pları</w:t>
            </w:r>
          </w:p>
          <w:p w:rsidR="006247E0" w:rsidRDefault="006247E0" w:rsidP="00CE0E85">
            <w:pPr>
              <w:numPr>
                <w:ilvl w:val="0"/>
                <w:numId w:val="2"/>
              </w:numPr>
              <w:spacing w:after="0" w:line="240" w:lineRule="auto"/>
              <w:jc w:val="both"/>
              <w:rPr>
                <w:rFonts w:ascii="Arial" w:hAnsi="Arial" w:cs="Arial"/>
                <w:sz w:val="20"/>
                <w:szCs w:val="20"/>
              </w:rPr>
            </w:pPr>
            <w:r w:rsidRPr="00B02A57">
              <w:rPr>
                <w:rFonts w:ascii="Arial" w:hAnsi="Arial" w:cs="Arial"/>
                <w:sz w:val="20"/>
                <w:szCs w:val="20"/>
              </w:rPr>
              <w:t>Sökülemeyen Birleştirme Elemanları</w:t>
            </w:r>
          </w:p>
          <w:p w:rsidR="00B02A57" w:rsidRPr="00B02A57" w:rsidRDefault="00B02A57" w:rsidP="00CE0E85">
            <w:pPr>
              <w:numPr>
                <w:ilvl w:val="1"/>
                <w:numId w:val="2"/>
              </w:numPr>
              <w:spacing w:after="0" w:line="240" w:lineRule="auto"/>
              <w:jc w:val="both"/>
              <w:rPr>
                <w:rFonts w:ascii="Arial" w:hAnsi="Arial" w:cs="Arial"/>
                <w:sz w:val="20"/>
                <w:szCs w:val="20"/>
              </w:rPr>
            </w:pPr>
            <w:r w:rsidRPr="004F01C6">
              <w:rPr>
                <w:rFonts w:ascii="Arial" w:eastAsia="Arial Unicode MS" w:hAnsi="Arial" w:cs="Arial"/>
                <w:bCs/>
                <w:sz w:val="20"/>
                <w:szCs w:val="20"/>
              </w:rPr>
              <w:t>Perçin</w:t>
            </w:r>
            <w:r>
              <w:rPr>
                <w:rFonts w:ascii="Arial" w:eastAsia="Arial Unicode MS" w:hAnsi="Arial" w:cs="Arial"/>
                <w:bCs/>
                <w:sz w:val="20"/>
                <w:szCs w:val="20"/>
              </w:rPr>
              <w:t>ler</w:t>
            </w:r>
          </w:p>
          <w:p w:rsidR="00B02A57" w:rsidRPr="00B02A57" w:rsidRDefault="00B02A57" w:rsidP="00CE0E85">
            <w:pPr>
              <w:numPr>
                <w:ilvl w:val="1"/>
                <w:numId w:val="2"/>
              </w:numPr>
              <w:spacing w:after="0" w:line="240" w:lineRule="auto"/>
              <w:jc w:val="both"/>
              <w:rPr>
                <w:rFonts w:ascii="Arial" w:hAnsi="Arial" w:cs="Arial"/>
                <w:sz w:val="20"/>
                <w:szCs w:val="20"/>
              </w:rPr>
            </w:pPr>
            <w:r w:rsidRPr="004F01C6">
              <w:rPr>
                <w:rFonts w:ascii="Arial" w:eastAsia="Arial Unicode MS" w:hAnsi="Arial" w:cs="Arial"/>
                <w:bCs/>
                <w:sz w:val="20"/>
                <w:szCs w:val="20"/>
              </w:rPr>
              <w:t>Kaynaklı birleştirme</w:t>
            </w:r>
            <w:r>
              <w:rPr>
                <w:rFonts w:ascii="Arial" w:eastAsia="Arial Unicode MS" w:hAnsi="Arial" w:cs="Arial"/>
                <w:bCs/>
                <w:sz w:val="20"/>
                <w:szCs w:val="20"/>
              </w:rPr>
              <w:t>ler</w:t>
            </w:r>
          </w:p>
          <w:p w:rsidR="00B02A57" w:rsidRPr="00B02A57" w:rsidRDefault="00B02A57" w:rsidP="00CE0E85">
            <w:pPr>
              <w:numPr>
                <w:ilvl w:val="1"/>
                <w:numId w:val="2"/>
              </w:numPr>
              <w:spacing w:after="0" w:line="240" w:lineRule="auto"/>
              <w:jc w:val="both"/>
              <w:rPr>
                <w:rFonts w:ascii="Arial" w:hAnsi="Arial" w:cs="Arial"/>
                <w:sz w:val="20"/>
                <w:szCs w:val="20"/>
              </w:rPr>
            </w:pPr>
            <w:r>
              <w:rPr>
                <w:rFonts w:ascii="Arial" w:eastAsia="Arial Unicode MS" w:hAnsi="Arial" w:cs="Arial"/>
                <w:bCs/>
                <w:sz w:val="20"/>
                <w:szCs w:val="20"/>
              </w:rPr>
              <w:t>Lehimleme</w:t>
            </w:r>
          </w:p>
          <w:p w:rsidR="006247E0" w:rsidRDefault="006247E0" w:rsidP="00CE0E85">
            <w:pPr>
              <w:numPr>
                <w:ilvl w:val="0"/>
                <w:numId w:val="2"/>
              </w:numPr>
              <w:spacing w:after="0" w:line="240" w:lineRule="auto"/>
              <w:jc w:val="both"/>
              <w:rPr>
                <w:rFonts w:ascii="Arial" w:hAnsi="Arial" w:cs="Arial"/>
                <w:sz w:val="20"/>
                <w:szCs w:val="20"/>
              </w:rPr>
            </w:pPr>
            <w:r w:rsidRPr="00B02A57">
              <w:rPr>
                <w:rFonts w:ascii="Arial" w:hAnsi="Arial" w:cs="Arial"/>
                <w:sz w:val="20"/>
                <w:szCs w:val="20"/>
              </w:rPr>
              <w:t>Yağlar ve Yağlama</w:t>
            </w:r>
          </w:p>
          <w:p w:rsidR="00B02A57" w:rsidRPr="00B02A57" w:rsidRDefault="00B02A57" w:rsidP="00CE0E85">
            <w:pPr>
              <w:numPr>
                <w:ilvl w:val="1"/>
                <w:numId w:val="2"/>
              </w:numPr>
              <w:spacing w:after="0" w:line="240" w:lineRule="auto"/>
              <w:jc w:val="both"/>
              <w:rPr>
                <w:rFonts w:ascii="Arial" w:hAnsi="Arial" w:cs="Arial"/>
                <w:sz w:val="20"/>
                <w:szCs w:val="20"/>
              </w:rPr>
            </w:pPr>
            <w:r w:rsidRPr="004F01C6">
              <w:rPr>
                <w:rFonts w:ascii="Arial" w:hAnsi="Arial" w:cs="Arial"/>
                <w:bCs/>
                <w:sz w:val="20"/>
                <w:szCs w:val="20"/>
              </w:rPr>
              <w:t>Madensel yağlar</w:t>
            </w:r>
          </w:p>
          <w:p w:rsidR="00B02A57" w:rsidRPr="00B02A57" w:rsidRDefault="00B02A57" w:rsidP="00CE0E85">
            <w:pPr>
              <w:numPr>
                <w:ilvl w:val="1"/>
                <w:numId w:val="2"/>
              </w:numPr>
              <w:spacing w:after="0" w:line="240" w:lineRule="auto"/>
              <w:jc w:val="both"/>
              <w:rPr>
                <w:rFonts w:ascii="Arial" w:hAnsi="Arial" w:cs="Arial"/>
                <w:sz w:val="20"/>
                <w:szCs w:val="20"/>
              </w:rPr>
            </w:pPr>
            <w:r w:rsidRPr="004F01C6">
              <w:rPr>
                <w:rFonts w:ascii="Arial" w:hAnsi="Arial" w:cs="Arial"/>
                <w:bCs/>
                <w:sz w:val="20"/>
                <w:szCs w:val="20"/>
              </w:rPr>
              <w:t>Kataloga uygun yağlama</w:t>
            </w:r>
          </w:p>
          <w:p w:rsidR="00B02A57" w:rsidRPr="00B02A57" w:rsidRDefault="00B02A57" w:rsidP="00CE0E85">
            <w:pPr>
              <w:numPr>
                <w:ilvl w:val="1"/>
                <w:numId w:val="2"/>
              </w:numPr>
              <w:spacing w:after="0" w:line="240" w:lineRule="auto"/>
              <w:jc w:val="both"/>
              <w:rPr>
                <w:rFonts w:ascii="Arial" w:hAnsi="Arial" w:cs="Arial"/>
                <w:sz w:val="20"/>
                <w:szCs w:val="20"/>
              </w:rPr>
            </w:pPr>
            <w:r w:rsidRPr="004F01C6">
              <w:rPr>
                <w:rFonts w:ascii="Arial" w:hAnsi="Arial" w:cs="Arial"/>
                <w:bCs/>
                <w:sz w:val="20"/>
                <w:szCs w:val="20"/>
              </w:rPr>
              <w:t>Soğutma sıvıları</w:t>
            </w:r>
          </w:p>
          <w:p w:rsidR="00B02A57" w:rsidRPr="00B02A57" w:rsidRDefault="00B02A57" w:rsidP="00CE0E85">
            <w:pPr>
              <w:numPr>
                <w:ilvl w:val="1"/>
                <w:numId w:val="2"/>
              </w:numPr>
              <w:spacing w:after="0" w:line="240" w:lineRule="auto"/>
              <w:jc w:val="both"/>
              <w:rPr>
                <w:rFonts w:ascii="Arial" w:hAnsi="Arial" w:cs="Arial"/>
                <w:sz w:val="20"/>
                <w:szCs w:val="20"/>
              </w:rPr>
            </w:pPr>
            <w:r w:rsidRPr="004F01C6">
              <w:rPr>
                <w:rFonts w:ascii="Arial" w:hAnsi="Arial" w:cs="Arial"/>
                <w:bCs/>
                <w:sz w:val="20"/>
                <w:szCs w:val="20"/>
              </w:rPr>
              <w:t>Yağ katalogları</w:t>
            </w:r>
          </w:p>
          <w:p w:rsidR="000C6DC9" w:rsidRPr="007937C0" w:rsidRDefault="000C6DC9" w:rsidP="00AF74F3">
            <w:pPr>
              <w:spacing w:line="240" w:lineRule="auto"/>
              <w:rPr>
                <w:rFonts w:ascii="Arial" w:hAnsi="Arial" w:cs="Arial"/>
                <w:b/>
                <w:color w:val="000000"/>
                <w:sz w:val="20"/>
                <w:szCs w:val="20"/>
              </w:rPr>
            </w:pPr>
          </w:p>
        </w:tc>
        <w:tc>
          <w:tcPr>
            <w:tcW w:w="5735" w:type="dxa"/>
          </w:tcPr>
          <w:p w:rsidR="006247E0" w:rsidRDefault="006247E0" w:rsidP="00CE0E85">
            <w:pPr>
              <w:widowControl w:val="0"/>
              <w:numPr>
                <w:ilvl w:val="0"/>
                <w:numId w:val="3"/>
              </w:numPr>
              <w:autoSpaceDE w:val="0"/>
              <w:autoSpaceDN w:val="0"/>
              <w:adjustRightInd w:val="0"/>
              <w:spacing w:after="0" w:line="240" w:lineRule="auto"/>
              <w:jc w:val="both"/>
              <w:rPr>
                <w:rFonts w:ascii="Arial" w:hAnsi="Arial" w:cs="Arial"/>
                <w:b/>
                <w:sz w:val="20"/>
                <w:szCs w:val="20"/>
              </w:rPr>
            </w:pPr>
            <w:r w:rsidRPr="006247E0">
              <w:rPr>
                <w:rFonts w:ascii="Arial" w:hAnsi="Arial" w:cs="Arial"/>
                <w:b/>
                <w:sz w:val="20"/>
                <w:szCs w:val="20"/>
              </w:rPr>
              <w:t>Sökülebilen birleştirme elemanlarının seçimini ve ilgili hesaplamalarını yapar.</w:t>
            </w:r>
          </w:p>
          <w:p w:rsidR="006247E0" w:rsidRPr="006247E0" w:rsidRDefault="006247E0" w:rsidP="00CE0E85">
            <w:pPr>
              <w:widowControl w:val="0"/>
              <w:numPr>
                <w:ilvl w:val="0"/>
                <w:numId w:val="4"/>
              </w:numPr>
              <w:autoSpaceDE w:val="0"/>
              <w:autoSpaceDN w:val="0"/>
              <w:adjustRightInd w:val="0"/>
              <w:spacing w:after="0" w:line="240" w:lineRule="auto"/>
              <w:jc w:val="both"/>
              <w:rPr>
                <w:rFonts w:ascii="Arial" w:hAnsi="Arial" w:cs="Arial"/>
                <w:bCs/>
                <w:sz w:val="20"/>
                <w:szCs w:val="20"/>
              </w:rPr>
            </w:pPr>
            <w:r w:rsidRPr="006247E0">
              <w:rPr>
                <w:rFonts w:ascii="Arial" w:hAnsi="Arial" w:cs="Arial"/>
                <w:bCs/>
                <w:sz w:val="20"/>
                <w:szCs w:val="20"/>
              </w:rPr>
              <w:t xml:space="preserve">Kama ile birleştirme </w:t>
            </w:r>
            <w:r w:rsidR="002B273E">
              <w:rPr>
                <w:rFonts w:ascii="Arial" w:hAnsi="Arial" w:cs="Arial"/>
                <w:bCs/>
                <w:sz w:val="20"/>
                <w:szCs w:val="20"/>
              </w:rPr>
              <w:t>yapılması sağlanır</w:t>
            </w:r>
            <w:r>
              <w:rPr>
                <w:rFonts w:ascii="Arial" w:hAnsi="Arial" w:cs="Arial"/>
                <w:bCs/>
                <w:sz w:val="20"/>
                <w:szCs w:val="20"/>
              </w:rPr>
              <w:t>.</w:t>
            </w:r>
          </w:p>
          <w:p w:rsidR="002B273E" w:rsidRDefault="006247E0" w:rsidP="00CE0E85">
            <w:pPr>
              <w:widowControl w:val="0"/>
              <w:numPr>
                <w:ilvl w:val="0"/>
                <w:numId w:val="4"/>
              </w:numPr>
              <w:autoSpaceDE w:val="0"/>
              <w:autoSpaceDN w:val="0"/>
              <w:adjustRightInd w:val="0"/>
              <w:spacing w:after="0" w:line="240" w:lineRule="auto"/>
              <w:jc w:val="both"/>
              <w:rPr>
                <w:rFonts w:ascii="Arial" w:hAnsi="Arial" w:cs="Arial"/>
                <w:bCs/>
                <w:sz w:val="20"/>
                <w:szCs w:val="20"/>
              </w:rPr>
            </w:pPr>
            <w:r w:rsidRPr="002B273E">
              <w:rPr>
                <w:rFonts w:ascii="Arial" w:hAnsi="Arial" w:cs="Arial"/>
                <w:bCs/>
                <w:sz w:val="20"/>
                <w:szCs w:val="20"/>
              </w:rPr>
              <w:t>Pimleri kullanı</w:t>
            </w:r>
            <w:r w:rsidR="002B273E" w:rsidRPr="002B273E">
              <w:rPr>
                <w:rFonts w:ascii="Arial" w:hAnsi="Arial" w:cs="Arial"/>
                <w:bCs/>
                <w:sz w:val="20"/>
                <w:szCs w:val="20"/>
              </w:rPr>
              <w:t>lması sağlanır.</w:t>
            </w:r>
          </w:p>
          <w:p w:rsidR="006247E0" w:rsidRPr="002B273E" w:rsidRDefault="006247E0" w:rsidP="00CE0E85">
            <w:pPr>
              <w:widowControl w:val="0"/>
              <w:numPr>
                <w:ilvl w:val="0"/>
                <w:numId w:val="4"/>
              </w:numPr>
              <w:autoSpaceDE w:val="0"/>
              <w:autoSpaceDN w:val="0"/>
              <w:adjustRightInd w:val="0"/>
              <w:spacing w:after="0" w:line="240" w:lineRule="auto"/>
              <w:jc w:val="both"/>
              <w:rPr>
                <w:rFonts w:ascii="Arial" w:hAnsi="Arial" w:cs="Arial"/>
                <w:bCs/>
                <w:sz w:val="20"/>
                <w:szCs w:val="20"/>
              </w:rPr>
            </w:pPr>
            <w:r w:rsidRPr="002B273E">
              <w:rPr>
                <w:rFonts w:ascii="Arial" w:hAnsi="Arial" w:cs="Arial"/>
                <w:bCs/>
                <w:sz w:val="20"/>
                <w:szCs w:val="20"/>
              </w:rPr>
              <w:t xml:space="preserve">Vida, cıvata ve somun ile birleştirme </w:t>
            </w:r>
            <w:r w:rsidR="002B273E" w:rsidRPr="002B273E">
              <w:rPr>
                <w:rFonts w:ascii="Arial" w:hAnsi="Arial" w:cs="Arial"/>
                <w:bCs/>
                <w:sz w:val="20"/>
                <w:szCs w:val="20"/>
              </w:rPr>
              <w:t>yapılması sağlanır</w:t>
            </w:r>
            <w:r w:rsidRPr="002B273E">
              <w:rPr>
                <w:rFonts w:ascii="Arial" w:hAnsi="Arial" w:cs="Arial"/>
                <w:bCs/>
                <w:sz w:val="20"/>
                <w:szCs w:val="20"/>
              </w:rPr>
              <w:t>.</w:t>
            </w:r>
          </w:p>
          <w:p w:rsidR="006247E0" w:rsidRPr="006247E0" w:rsidRDefault="006247E0" w:rsidP="00CE0E85">
            <w:pPr>
              <w:widowControl w:val="0"/>
              <w:numPr>
                <w:ilvl w:val="0"/>
                <w:numId w:val="4"/>
              </w:numPr>
              <w:autoSpaceDE w:val="0"/>
              <w:autoSpaceDN w:val="0"/>
              <w:adjustRightInd w:val="0"/>
              <w:spacing w:after="0" w:line="240" w:lineRule="auto"/>
              <w:jc w:val="both"/>
              <w:rPr>
                <w:rFonts w:ascii="Arial" w:hAnsi="Arial" w:cs="Arial"/>
                <w:bCs/>
                <w:sz w:val="20"/>
                <w:szCs w:val="20"/>
              </w:rPr>
            </w:pPr>
            <w:r w:rsidRPr="006247E0">
              <w:rPr>
                <w:rFonts w:ascii="Arial" w:hAnsi="Arial" w:cs="Arial"/>
                <w:bCs/>
                <w:sz w:val="20"/>
                <w:szCs w:val="20"/>
              </w:rPr>
              <w:t>Tolerans hesaplama</w:t>
            </w:r>
            <w:r>
              <w:rPr>
                <w:rFonts w:ascii="Arial" w:hAnsi="Arial" w:cs="Arial"/>
                <w:bCs/>
                <w:sz w:val="20"/>
                <w:szCs w:val="20"/>
              </w:rPr>
              <w:t xml:space="preserve">ları </w:t>
            </w:r>
            <w:r w:rsidR="002B273E">
              <w:rPr>
                <w:rFonts w:ascii="Arial" w:hAnsi="Arial" w:cs="Arial"/>
                <w:bCs/>
                <w:sz w:val="20"/>
                <w:szCs w:val="20"/>
              </w:rPr>
              <w:t>yapılması sağlanır</w:t>
            </w:r>
            <w:r>
              <w:rPr>
                <w:rFonts w:ascii="Arial" w:hAnsi="Arial" w:cs="Arial"/>
                <w:bCs/>
                <w:sz w:val="20"/>
                <w:szCs w:val="20"/>
              </w:rPr>
              <w:t>.</w:t>
            </w:r>
          </w:p>
          <w:p w:rsidR="002B273E" w:rsidRPr="002B273E" w:rsidRDefault="006247E0" w:rsidP="00CE0E85">
            <w:pPr>
              <w:widowControl w:val="0"/>
              <w:numPr>
                <w:ilvl w:val="0"/>
                <w:numId w:val="4"/>
              </w:numPr>
              <w:autoSpaceDE w:val="0"/>
              <w:autoSpaceDN w:val="0"/>
              <w:adjustRightInd w:val="0"/>
              <w:spacing w:after="0" w:line="240" w:lineRule="auto"/>
              <w:jc w:val="both"/>
              <w:rPr>
                <w:rFonts w:ascii="Arial" w:hAnsi="Arial" w:cs="Arial"/>
                <w:b/>
                <w:sz w:val="20"/>
                <w:szCs w:val="20"/>
              </w:rPr>
            </w:pPr>
            <w:r w:rsidRPr="002B273E">
              <w:rPr>
                <w:rFonts w:ascii="Arial" w:hAnsi="Arial" w:cs="Arial"/>
                <w:bCs/>
                <w:sz w:val="20"/>
                <w:szCs w:val="20"/>
              </w:rPr>
              <w:t>Yüzey kalite işaretlerini uygun yerde kullanı</w:t>
            </w:r>
            <w:r w:rsidR="002B273E" w:rsidRPr="002B273E">
              <w:rPr>
                <w:rFonts w:ascii="Arial" w:hAnsi="Arial" w:cs="Arial"/>
                <w:bCs/>
                <w:sz w:val="20"/>
                <w:szCs w:val="20"/>
              </w:rPr>
              <w:t>lması sağlanır.</w:t>
            </w:r>
          </w:p>
          <w:p w:rsidR="006247E0" w:rsidRPr="002B273E" w:rsidRDefault="006247E0" w:rsidP="00CE0E85">
            <w:pPr>
              <w:widowControl w:val="0"/>
              <w:numPr>
                <w:ilvl w:val="0"/>
                <w:numId w:val="4"/>
              </w:numPr>
              <w:autoSpaceDE w:val="0"/>
              <w:autoSpaceDN w:val="0"/>
              <w:adjustRightInd w:val="0"/>
              <w:spacing w:after="0" w:line="240" w:lineRule="auto"/>
              <w:jc w:val="both"/>
              <w:rPr>
                <w:rFonts w:ascii="Arial" w:hAnsi="Arial" w:cs="Arial"/>
                <w:b/>
                <w:sz w:val="20"/>
                <w:szCs w:val="20"/>
              </w:rPr>
            </w:pPr>
            <w:r w:rsidRPr="002B273E">
              <w:rPr>
                <w:rFonts w:ascii="Arial" w:hAnsi="Arial" w:cs="Arial"/>
                <w:bCs/>
                <w:sz w:val="20"/>
                <w:szCs w:val="20"/>
              </w:rPr>
              <w:t>Sökülebilen birleştirme elemanlarının hesaplamaları</w:t>
            </w:r>
            <w:r w:rsidR="002B273E" w:rsidRPr="002B273E">
              <w:rPr>
                <w:rFonts w:ascii="Arial" w:hAnsi="Arial" w:cs="Arial"/>
                <w:bCs/>
                <w:sz w:val="20"/>
                <w:szCs w:val="20"/>
              </w:rPr>
              <w:t>nın</w:t>
            </w:r>
            <w:r w:rsidRPr="002B273E">
              <w:rPr>
                <w:rFonts w:ascii="Arial" w:hAnsi="Arial" w:cs="Arial"/>
                <w:bCs/>
                <w:sz w:val="20"/>
                <w:szCs w:val="20"/>
              </w:rPr>
              <w:t xml:space="preserve"> </w:t>
            </w:r>
            <w:r w:rsidR="002B273E" w:rsidRPr="002B273E">
              <w:rPr>
                <w:rFonts w:ascii="Arial" w:hAnsi="Arial" w:cs="Arial"/>
                <w:bCs/>
                <w:sz w:val="20"/>
                <w:szCs w:val="20"/>
              </w:rPr>
              <w:t>yapılması sağlanır</w:t>
            </w:r>
            <w:r w:rsidRPr="002B273E">
              <w:rPr>
                <w:rFonts w:ascii="Arial" w:hAnsi="Arial" w:cs="Arial"/>
                <w:bCs/>
                <w:sz w:val="20"/>
                <w:szCs w:val="20"/>
              </w:rPr>
              <w:t>.</w:t>
            </w:r>
          </w:p>
          <w:p w:rsidR="006247E0" w:rsidRDefault="006247E0" w:rsidP="00CE0E85">
            <w:pPr>
              <w:widowControl w:val="0"/>
              <w:numPr>
                <w:ilvl w:val="0"/>
                <w:numId w:val="3"/>
              </w:numPr>
              <w:autoSpaceDE w:val="0"/>
              <w:autoSpaceDN w:val="0"/>
              <w:adjustRightInd w:val="0"/>
              <w:spacing w:after="0" w:line="240" w:lineRule="auto"/>
              <w:jc w:val="both"/>
              <w:rPr>
                <w:rFonts w:ascii="Arial" w:hAnsi="Arial" w:cs="Arial"/>
                <w:b/>
                <w:sz w:val="20"/>
                <w:szCs w:val="20"/>
              </w:rPr>
            </w:pPr>
            <w:r w:rsidRPr="006247E0">
              <w:rPr>
                <w:rFonts w:ascii="Arial" w:hAnsi="Arial" w:cs="Arial"/>
                <w:b/>
                <w:sz w:val="20"/>
                <w:szCs w:val="20"/>
              </w:rPr>
              <w:t>Sökülemeyen birleştirme elemanlarının seçimini ve ilgili hesaplamalarını yapar.</w:t>
            </w:r>
          </w:p>
          <w:p w:rsidR="006247E0" w:rsidRPr="006247E0" w:rsidRDefault="002B273E" w:rsidP="00CE0E85">
            <w:pPr>
              <w:widowControl w:val="0"/>
              <w:numPr>
                <w:ilvl w:val="0"/>
                <w:numId w:val="4"/>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P</w:t>
            </w:r>
            <w:r w:rsidR="006247E0" w:rsidRPr="006247E0">
              <w:rPr>
                <w:rFonts w:ascii="Arial" w:hAnsi="Arial" w:cs="Arial"/>
                <w:bCs/>
                <w:sz w:val="20"/>
                <w:szCs w:val="20"/>
              </w:rPr>
              <w:t>erçin</w:t>
            </w:r>
            <w:r w:rsidR="00F91FAB">
              <w:rPr>
                <w:rFonts w:ascii="Arial" w:hAnsi="Arial" w:cs="Arial"/>
                <w:bCs/>
                <w:sz w:val="20"/>
                <w:szCs w:val="20"/>
              </w:rPr>
              <w:t>li b</w:t>
            </w:r>
            <w:r w:rsidR="006247E0" w:rsidRPr="006247E0">
              <w:rPr>
                <w:rFonts w:ascii="Arial" w:hAnsi="Arial" w:cs="Arial"/>
                <w:bCs/>
                <w:sz w:val="20"/>
                <w:szCs w:val="20"/>
              </w:rPr>
              <w:t>irleştirme</w:t>
            </w:r>
            <w:r w:rsidR="00F91FAB">
              <w:rPr>
                <w:rFonts w:ascii="Arial" w:hAnsi="Arial" w:cs="Arial"/>
                <w:bCs/>
                <w:sz w:val="20"/>
                <w:szCs w:val="20"/>
              </w:rPr>
              <w:t xml:space="preserve"> işlemleri</w:t>
            </w:r>
            <w:r>
              <w:rPr>
                <w:rFonts w:ascii="Arial" w:hAnsi="Arial" w:cs="Arial"/>
                <w:bCs/>
                <w:sz w:val="20"/>
                <w:szCs w:val="20"/>
              </w:rPr>
              <w:t>nin</w:t>
            </w:r>
            <w:r w:rsidR="00F91FAB">
              <w:rPr>
                <w:rFonts w:ascii="Arial" w:hAnsi="Arial" w:cs="Arial"/>
                <w:bCs/>
                <w:sz w:val="20"/>
                <w:szCs w:val="20"/>
              </w:rPr>
              <w:t xml:space="preserve"> </w:t>
            </w:r>
            <w:r>
              <w:rPr>
                <w:rFonts w:ascii="Arial" w:hAnsi="Arial" w:cs="Arial"/>
                <w:bCs/>
                <w:sz w:val="20"/>
                <w:szCs w:val="20"/>
              </w:rPr>
              <w:t>yapılması sağlanır</w:t>
            </w:r>
            <w:r w:rsidR="00F91FAB">
              <w:rPr>
                <w:rFonts w:ascii="Arial" w:hAnsi="Arial" w:cs="Arial"/>
                <w:bCs/>
                <w:sz w:val="20"/>
                <w:szCs w:val="20"/>
              </w:rPr>
              <w:t>.</w:t>
            </w:r>
          </w:p>
          <w:p w:rsidR="00F91FAB" w:rsidRPr="006247E0" w:rsidRDefault="002B273E" w:rsidP="00CE0E85">
            <w:pPr>
              <w:widowControl w:val="0"/>
              <w:numPr>
                <w:ilvl w:val="0"/>
                <w:numId w:val="4"/>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K</w:t>
            </w:r>
            <w:r w:rsidR="00F91FAB" w:rsidRPr="006247E0">
              <w:rPr>
                <w:rFonts w:ascii="Arial" w:hAnsi="Arial" w:cs="Arial"/>
                <w:bCs/>
                <w:sz w:val="20"/>
                <w:szCs w:val="20"/>
              </w:rPr>
              <w:t xml:space="preserve">aynaklı </w:t>
            </w:r>
            <w:r w:rsidR="00F91FAB">
              <w:rPr>
                <w:rFonts w:ascii="Arial" w:hAnsi="Arial" w:cs="Arial"/>
                <w:bCs/>
                <w:sz w:val="20"/>
                <w:szCs w:val="20"/>
              </w:rPr>
              <w:t>b</w:t>
            </w:r>
            <w:r w:rsidR="00F91FAB" w:rsidRPr="006247E0">
              <w:rPr>
                <w:rFonts w:ascii="Arial" w:hAnsi="Arial" w:cs="Arial"/>
                <w:bCs/>
                <w:sz w:val="20"/>
                <w:szCs w:val="20"/>
              </w:rPr>
              <w:t>irleştirme</w:t>
            </w:r>
            <w:r w:rsidR="00F91FAB">
              <w:rPr>
                <w:rFonts w:ascii="Arial" w:hAnsi="Arial" w:cs="Arial"/>
                <w:bCs/>
                <w:sz w:val="20"/>
                <w:szCs w:val="20"/>
              </w:rPr>
              <w:t xml:space="preserve"> işlemleri</w:t>
            </w:r>
            <w:r>
              <w:rPr>
                <w:rFonts w:ascii="Arial" w:hAnsi="Arial" w:cs="Arial"/>
                <w:bCs/>
                <w:sz w:val="20"/>
                <w:szCs w:val="20"/>
              </w:rPr>
              <w:t>nin</w:t>
            </w:r>
            <w:r w:rsidR="00F91FAB">
              <w:rPr>
                <w:rFonts w:ascii="Arial" w:hAnsi="Arial" w:cs="Arial"/>
                <w:bCs/>
                <w:sz w:val="20"/>
                <w:szCs w:val="20"/>
              </w:rPr>
              <w:t xml:space="preserve"> </w:t>
            </w:r>
            <w:r>
              <w:rPr>
                <w:rFonts w:ascii="Arial" w:hAnsi="Arial" w:cs="Arial"/>
                <w:bCs/>
                <w:sz w:val="20"/>
                <w:szCs w:val="20"/>
              </w:rPr>
              <w:t>yapılması sağlanır</w:t>
            </w:r>
            <w:r w:rsidR="00F91FAB">
              <w:rPr>
                <w:rFonts w:ascii="Arial" w:hAnsi="Arial" w:cs="Arial"/>
                <w:bCs/>
                <w:sz w:val="20"/>
                <w:szCs w:val="20"/>
              </w:rPr>
              <w:t>.</w:t>
            </w:r>
          </w:p>
          <w:p w:rsidR="006247E0" w:rsidRPr="006247E0" w:rsidRDefault="006247E0" w:rsidP="00CE0E85">
            <w:pPr>
              <w:widowControl w:val="0"/>
              <w:numPr>
                <w:ilvl w:val="0"/>
                <w:numId w:val="4"/>
              </w:numPr>
              <w:autoSpaceDE w:val="0"/>
              <w:autoSpaceDN w:val="0"/>
              <w:adjustRightInd w:val="0"/>
              <w:spacing w:after="0" w:line="240" w:lineRule="auto"/>
              <w:jc w:val="both"/>
              <w:rPr>
                <w:rFonts w:ascii="Arial" w:hAnsi="Arial" w:cs="Arial"/>
                <w:bCs/>
                <w:sz w:val="20"/>
                <w:szCs w:val="20"/>
              </w:rPr>
            </w:pPr>
            <w:r w:rsidRPr="004F01C6">
              <w:rPr>
                <w:rFonts w:ascii="Arial" w:hAnsi="Arial" w:cs="Arial"/>
                <w:bCs/>
                <w:sz w:val="20"/>
                <w:szCs w:val="20"/>
              </w:rPr>
              <w:t>Sökülemeyen birleştirme elemanlarının hesaplamalarını</w:t>
            </w:r>
            <w:r w:rsidR="002B273E">
              <w:rPr>
                <w:rFonts w:ascii="Arial" w:hAnsi="Arial" w:cs="Arial"/>
                <w:bCs/>
                <w:sz w:val="20"/>
                <w:szCs w:val="20"/>
              </w:rPr>
              <w:t>n</w:t>
            </w:r>
            <w:r w:rsidRPr="004F01C6">
              <w:rPr>
                <w:rFonts w:ascii="Arial" w:hAnsi="Arial" w:cs="Arial"/>
                <w:bCs/>
                <w:sz w:val="20"/>
                <w:szCs w:val="20"/>
              </w:rPr>
              <w:t xml:space="preserve"> </w:t>
            </w:r>
            <w:r w:rsidR="002B273E">
              <w:rPr>
                <w:rFonts w:ascii="Arial" w:hAnsi="Arial" w:cs="Arial"/>
                <w:bCs/>
                <w:sz w:val="20"/>
                <w:szCs w:val="20"/>
              </w:rPr>
              <w:t>yapılması sağlanır</w:t>
            </w:r>
            <w:r w:rsidR="00F91FAB">
              <w:rPr>
                <w:rFonts w:ascii="Arial" w:hAnsi="Arial" w:cs="Arial"/>
                <w:bCs/>
                <w:sz w:val="20"/>
                <w:szCs w:val="20"/>
              </w:rPr>
              <w:t>.</w:t>
            </w:r>
          </w:p>
          <w:p w:rsidR="006247E0" w:rsidRDefault="006247E0" w:rsidP="00CE0E85">
            <w:pPr>
              <w:widowControl w:val="0"/>
              <w:numPr>
                <w:ilvl w:val="0"/>
                <w:numId w:val="3"/>
              </w:numPr>
              <w:autoSpaceDE w:val="0"/>
              <w:autoSpaceDN w:val="0"/>
              <w:adjustRightInd w:val="0"/>
              <w:spacing w:after="0" w:line="240" w:lineRule="auto"/>
              <w:jc w:val="both"/>
              <w:rPr>
                <w:rFonts w:ascii="Arial" w:hAnsi="Arial" w:cs="Arial"/>
                <w:b/>
                <w:sz w:val="20"/>
                <w:szCs w:val="20"/>
              </w:rPr>
            </w:pPr>
            <w:r w:rsidRPr="006247E0">
              <w:rPr>
                <w:rFonts w:ascii="Arial" w:hAnsi="Arial" w:cs="Arial"/>
                <w:b/>
                <w:sz w:val="20"/>
                <w:szCs w:val="20"/>
              </w:rPr>
              <w:t>Makine elemanlarının kataloglarına uygun şekilde yağ bakımını yapar.</w:t>
            </w:r>
          </w:p>
          <w:p w:rsidR="006247E0" w:rsidRPr="006247E0" w:rsidRDefault="006247E0" w:rsidP="00CE0E85">
            <w:pPr>
              <w:widowControl w:val="0"/>
              <w:numPr>
                <w:ilvl w:val="0"/>
                <w:numId w:val="4"/>
              </w:numPr>
              <w:autoSpaceDE w:val="0"/>
              <w:autoSpaceDN w:val="0"/>
              <w:adjustRightInd w:val="0"/>
              <w:spacing w:after="0" w:line="240" w:lineRule="auto"/>
              <w:jc w:val="both"/>
              <w:rPr>
                <w:rFonts w:ascii="Arial" w:hAnsi="Arial" w:cs="Arial"/>
                <w:bCs/>
                <w:sz w:val="20"/>
                <w:szCs w:val="20"/>
              </w:rPr>
            </w:pPr>
            <w:r w:rsidRPr="004F01C6">
              <w:rPr>
                <w:rFonts w:ascii="Arial" w:hAnsi="Arial" w:cs="Arial"/>
                <w:bCs/>
                <w:sz w:val="20"/>
                <w:szCs w:val="20"/>
              </w:rPr>
              <w:t>Makine parçalarının yağlanması gereken yerleri</w:t>
            </w:r>
            <w:r w:rsidR="002B273E">
              <w:rPr>
                <w:rFonts w:ascii="Arial" w:hAnsi="Arial" w:cs="Arial"/>
                <w:bCs/>
                <w:sz w:val="20"/>
                <w:szCs w:val="20"/>
              </w:rPr>
              <w:t>nin belirlenmesi sağlanır.</w:t>
            </w:r>
          </w:p>
          <w:p w:rsidR="006247E0" w:rsidRPr="006247E0" w:rsidRDefault="006247E0" w:rsidP="00CE0E85">
            <w:pPr>
              <w:widowControl w:val="0"/>
              <w:numPr>
                <w:ilvl w:val="0"/>
                <w:numId w:val="4"/>
              </w:numPr>
              <w:autoSpaceDE w:val="0"/>
              <w:autoSpaceDN w:val="0"/>
              <w:adjustRightInd w:val="0"/>
              <w:spacing w:after="0" w:line="240" w:lineRule="auto"/>
              <w:jc w:val="both"/>
              <w:rPr>
                <w:rFonts w:ascii="Arial" w:hAnsi="Arial" w:cs="Arial"/>
                <w:bCs/>
                <w:sz w:val="20"/>
                <w:szCs w:val="20"/>
              </w:rPr>
            </w:pPr>
            <w:r w:rsidRPr="004F01C6">
              <w:rPr>
                <w:rFonts w:ascii="Arial" w:hAnsi="Arial" w:cs="Arial"/>
                <w:bCs/>
                <w:sz w:val="20"/>
                <w:szCs w:val="20"/>
              </w:rPr>
              <w:t>Makine parçalar</w:t>
            </w:r>
            <w:r w:rsidR="00F91FAB">
              <w:rPr>
                <w:rFonts w:ascii="Arial" w:hAnsi="Arial" w:cs="Arial"/>
                <w:bCs/>
                <w:sz w:val="20"/>
                <w:szCs w:val="20"/>
              </w:rPr>
              <w:t>ının</w:t>
            </w:r>
            <w:r w:rsidRPr="004F01C6">
              <w:rPr>
                <w:rFonts w:ascii="Arial" w:hAnsi="Arial" w:cs="Arial"/>
                <w:bCs/>
                <w:sz w:val="20"/>
                <w:szCs w:val="20"/>
              </w:rPr>
              <w:t xml:space="preserve"> yağlama şekilleri</w:t>
            </w:r>
            <w:r w:rsidR="002B273E">
              <w:rPr>
                <w:rFonts w:ascii="Arial" w:hAnsi="Arial" w:cs="Arial"/>
                <w:bCs/>
                <w:sz w:val="20"/>
                <w:szCs w:val="20"/>
              </w:rPr>
              <w:t>nin</w:t>
            </w:r>
            <w:r w:rsidRPr="004F01C6">
              <w:rPr>
                <w:rFonts w:ascii="Arial" w:hAnsi="Arial" w:cs="Arial"/>
                <w:bCs/>
                <w:sz w:val="20"/>
                <w:szCs w:val="20"/>
              </w:rPr>
              <w:t xml:space="preserve"> tespit ed</w:t>
            </w:r>
            <w:r w:rsidR="00F91FAB">
              <w:rPr>
                <w:rFonts w:ascii="Arial" w:hAnsi="Arial" w:cs="Arial"/>
                <w:bCs/>
                <w:sz w:val="20"/>
                <w:szCs w:val="20"/>
              </w:rPr>
              <w:t>il</w:t>
            </w:r>
            <w:r w:rsidR="002B273E">
              <w:rPr>
                <w:rFonts w:ascii="Arial" w:hAnsi="Arial" w:cs="Arial"/>
                <w:bCs/>
                <w:sz w:val="20"/>
                <w:szCs w:val="20"/>
              </w:rPr>
              <w:t>mesi sağlanır.</w:t>
            </w:r>
          </w:p>
          <w:p w:rsidR="00F91FAB" w:rsidRDefault="00F91FAB" w:rsidP="00CE0E85">
            <w:pPr>
              <w:widowControl w:val="0"/>
              <w:numPr>
                <w:ilvl w:val="0"/>
                <w:numId w:val="4"/>
              </w:numPr>
              <w:autoSpaceDE w:val="0"/>
              <w:autoSpaceDN w:val="0"/>
              <w:adjustRightInd w:val="0"/>
              <w:spacing w:after="0" w:line="240" w:lineRule="auto"/>
              <w:jc w:val="both"/>
              <w:rPr>
                <w:rFonts w:ascii="Arial" w:hAnsi="Arial" w:cs="Arial"/>
                <w:bCs/>
                <w:sz w:val="20"/>
                <w:szCs w:val="20"/>
              </w:rPr>
            </w:pPr>
            <w:r w:rsidRPr="00F91FAB">
              <w:rPr>
                <w:rFonts w:ascii="Arial" w:hAnsi="Arial" w:cs="Arial"/>
                <w:bCs/>
                <w:sz w:val="20"/>
                <w:szCs w:val="20"/>
              </w:rPr>
              <w:t>Yağ katalogları</w:t>
            </w:r>
            <w:r w:rsidR="002B273E">
              <w:rPr>
                <w:rFonts w:ascii="Arial" w:hAnsi="Arial" w:cs="Arial"/>
                <w:bCs/>
                <w:sz w:val="20"/>
                <w:szCs w:val="20"/>
              </w:rPr>
              <w:t>nın</w:t>
            </w:r>
            <w:r>
              <w:rPr>
                <w:rFonts w:ascii="Arial" w:hAnsi="Arial" w:cs="Arial"/>
                <w:bCs/>
                <w:sz w:val="20"/>
                <w:szCs w:val="20"/>
              </w:rPr>
              <w:t xml:space="preserve"> </w:t>
            </w:r>
            <w:r w:rsidRPr="00F91FAB">
              <w:rPr>
                <w:rFonts w:ascii="Arial" w:hAnsi="Arial" w:cs="Arial"/>
                <w:bCs/>
                <w:sz w:val="20"/>
                <w:szCs w:val="20"/>
              </w:rPr>
              <w:t>incelen</w:t>
            </w:r>
            <w:r w:rsidR="002B273E">
              <w:rPr>
                <w:rFonts w:ascii="Arial" w:hAnsi="Arial" w:cs="Arial"/>
                <w:bCs/>
                <w:sz w:val="20"/>
                <w:szCs w:val="20"/>
              </w:rPr>
              <w:t>mesi sağlanır.</w:t>
            </w:r>
          </w:p>
          <w:p w:rsidR="00595001" w:rsidRPr="00F91FAB" w:rsidRDefault="006247E0" w:rsidP="00CE0E85">
            <w:pPr>
              <w:widowControl w:val="0"/>
              <w:numPr>
                <w:ilvl w:val="0"/>
                <w:numId w:val="4"/>
              </w:numPr>
              <w:autoSpaceDE w:val="0"/>
              <w:autoSpaceDN w:val="0"/>
              <w:adjustRightInd w:val="0"/>
              <w:spacing w:after="0" w:line="240" w:lineRule="auto"/>
              <w:jc w:val="both"/>
              <w:rPr>
                <w:rFonts w:ascii="Arial" w:hAnsi="Arial" w:cs="Arial"/>
                <w:bCs/>
                <w:sz w:val="20"/>
                <w:szCs w:val="20"/>
              </w:rPr>
            </w:pPr>
            <w:r w:rsidRPr="00F91FAB">
              <w:rPr>
                <w:rFonts w:ascii="Arial" w:hAnsi="Arial" w:cs="Arial"/>
                <w:bCs/>
                <w:sz w:val="20"/>
                <w:szCs w:val="20"/>
              </w:rPr>
              <w:t xml:space="preserve">Kataloga uygun yağlama </w:t>
            </w:r>
            <w:r w:rsidR="002B273E">
              <w:rPr>
                <w:rFonts w:ascii="Arial" w:hAnsi="Arial" w:cs="Arial"/>
                <w:bCs/>
                <w:sz w:val="20"/>
                <w:szCs w:val="20"/>
              </w:rPr>
              <w:t>yapılması sağlanır</w:t>
            </w:r>
            <w:r w:rsidR="00F91FAB">
              <w:rPr>
                <w:rFonts w:ascii="Arial" w:hAnsi="Arial" w:cs="Arial"/>
                <w:bCs/>
                <w:sz w:val="20"/>
                <w:szCs w:val="20"/>
              </w:rPr>
              <w:t>.</w:t>
            </w:r>
          </w:p>
          <w:p w:rsidR="00D20DFC" w:rsidRPr="007937C0" w:rsidRDefault="00D20DFC" w:rsidP="00AF74F3">
            <w:pPr>
              <w:widowControl w:val="0"/>
              <w:autoSpaceDE w:val="0"/>
              <w:autoSpaceDN w:val="0"/>
              <w:adjustRightInd w:val="0"/>
              <w:spacing w:after="0" w:line="240" w:lineRule="auto"/>
              <w:ind w:left="1080"/>
              <w:jc w:val="both"/>
              <w:rPr>
                <w:rFonts w:ascii="Arial" w:hAnsi="Arial" w:cs="Arial"/>
                <w:sz w:val="20"/>
                <w:szCs w:val="20"/>
              </w:rPr>
            </w:pPr>
          </w:p>
        </w:tc>
      </w:tr>
      <w:tr w:rsidR="00122FE8" w:rsidRPr="007937C0" w:rsidTr="007533E0">
        <w:tblPrEx>
          <w:tblCellMar>
            <w:bottom w:w="0" w:type="dxa"/>
          </w:tblCellMar>
        </w:tblPrEx>
        <w:trPr>
          <w:trHeight w:val="3780"/>
          <w:jc w:val="center"/>
        </w:trPr>
        <w:tc>
          <w:tcPr>
            <w:tcW w:w="2050" w:type="dxa"/>
            <w:vAlign w:val="center"/>
          </w:tcPr>
          <w:p w:rsidR="00122FE8" w:rsidRPr="00B54B23" w:rsidRDefault="00B54B23" w:rsidP="00B54B23">
            <w:pPr>
              <w:jc w:val="center"/>
              <w:rPr>
                <w:rFonts w:ascii="Arial" w:hAnsi="Arial" w:cs="Arial"/>
                <w:b/>
                <w:sz w:val="20"/>
                <w:szCs w:val="20"/>
              </w:rPr>
            </w:pPr>
            <w:r w:rsidRPr="00B54B23">
              <w:rPr>
                <w:rFonts w:ascii="Arial" w:hAnsi="Arial" w:cs="Arial"/>
                <w:b/>
                <w:sz w:val="20"/>
                <w:szCs w:val="20"/>
              </w:rPr>
              <w:t>Hareket İletme Elemanları</w:t>
            </w:r>
          </w:p>
        </w:tc>
        <w:tc>
          <w:tcPr>
            <w:tcW w:w="2835" w:type="dxa"/>
            <w:vAlign w:val="center"/>
          </w:tcPr>
          <w:p w:rsidR="006247E0" w:rsidRPr="00B02A57" w:rsidRDefault="006247E0" w:rsidP="00CE0E85">
            <w:pPr>
              <w:numPr>
                <w:ilvl w:val="0"/>
                <w:numId w:val="5"/>
              </w:numPr>
              <w:spacing w:after="0" w:line="240" w:lineRule="auto"/>
              <w:jc w:val="both"/>
              <w:rPr>
                <w:rFonts w:ascii="Arial" w:hAnsi="Arial" w:cs="Arial"/>
                <w:sz w:val="20"/>
                <w:szCs w:val="20"/>
              </w:rPr>
            </w:pPr>
            <w:r w:rsidRPr="00B02A57">
              <w:rPr>
                <w:rFonts w:ascii="Arial" w:hAnsi="Arial" w:cs="Arial"/>
                <w:sz w:val="20"/>
                <w:szCs w:val="20"/>
              </w:rPr>
              <w:t>Miller, Muylu ve Yataklar</w:t>
            </w:r>
          </w:p>
          <w:p w:rsidR="00B02A57" w:rsidRPr="00B02A57" w:rsidRDefault="00B02A57" w:rsidP="00CE0E85">
            <w:pPr>
              <w:numPr>
                <w:ilvl w:val="1"/>
                <w:numId w:val="5"/>
              </w:numPr>
              <w:spacing w:after="0" w:line="240" w:lineRule="auto"/>
              <w:jc w:val="both"/>
              <w:rPr>
                <w:rFonts w:ascii="Arial" w:hAnsi="Arial" w:cs="Arial"/>
                <w:sz w:val="20"/>
                <w:szCs w:val="20"/>
              </w:rPr>
            </w:pPr>
            <w:r w:rsidRPr="00B02A57">
              <w:rPr>
                <w:rFonts w:ascii="Arial" w:hAnsi="Arial" w:cs="Arial"/>
                <w:bCs/>
                <w:sz w:val="20"/>
                <w:szCs w:val="20"/>
              </w:rPr>
              <w:t>Miller, muylular ve yataklar</w:t>
            </w:r>
          </w:p>
          <w:p w:rsidR="00B02A57" w:rsidRPr="00B02A57" w:rsidRDefault="00B02A57" w:rsidP="00CE0E85">
            <w:pPr>
              <w:numPr>
                <w:ilvl w:val="1"/>
                <w:numId w:val="5"/>
              </w:numPr>
              <w:spacing w:after="0" w:line="240" w:lineRule="auto"/>
              <w:jc w:val="both"/>
              <w:rPr>
                <w:rFonts w:ascii="Arial" w:hAnsi="Arial" w:cs="Arial"/>
                <w:sz w:val="20"/>
                <w:szCs w:val="20"/>
              </w:rPr>
            </w:pPr>
            <w:r w:rsidRPr="00B02A57">
              <w:rPr>
                <w:rFonts w:ascii="Arial" w:hAnsi="Arial" w:cs="Arial"/>
                <w:bCs/>
                <w:sz w:val="20"/>
                <w:szCs w:val="20"/>
              </w:rPr>
              <w:t>Yuvarlanma dirençli yataklar</w:t>
            </w:r>
          </w:p>
          <w:p w:rsidR="00B02A57" w:rsidRPr="00B02A57" w:rsidRDefault="00B02A57" w:rsidP="00CE0E85">
            <w:pPr>
              <w:numPr>
                <w:ilvl w:val="1"/>
                <w:numId w:val="5"/>
              </w:numPr>
              <w:spacing w:after="0" w:line="240" w:lineRule="auto"/>
              <w:jc w:val="both"/>
              <w:rPr>
                <w:rFonts w:ascii="Arial" w:hAnsi="Arial" w:cs="Arial"/>
                <w:sz w:val="20"/>
                <w:szCs w:val="20"/>
              </w:rPr>
            </w:pPr>
            <w:r w:rsidRPr="00B02A57">
              <w:rPr>
                <w:rFonts w:ascii="Arial" w:hAnsi="Arial" w:cs="Arial"/>
                <w:bCs/>
                <w:sz w:val="20"/>
                <w:szCs w:val="20"/>
              </w:rPr>
              <w:t>Mil, muylu ve yatakların hesapları</w:t>
            </w:r>
          </w:p>
          <w:p w:rsidR="006247E0" w:rsidRPr="00B02A57" w:rsidRDefault="006247E0" w:rsidP="00CE0E85">
            <w:pPr>
              <w:numPr>
                <w:ilvl w:val="0"/>
                <w:numId w:val="5"/>
              </w:numPr>
              <w:spacing w:after="0" w:line="240" w:lineRule="auto"/>
              <w:rPr>
                <w:rFonts w:ascii="Arial" w:hAnsi="Arial" w:cs="Arial"/>
                <w:sz w:val="20"/>
                <w:szCs w:val="20"/>
              </w:rPr>
            </w:pPr>
            <w:r w:rsidRPr="00B02A57">
              <w:rPr>
                <w:rFonts w:ascii="Arial" w:hAnsi="Arial" w:cs="Arial"/>
                <w:sz w:val="20"/>
                <w:szCs w:val="20"/>
              </w:rPr>
              <w:t>Kayış, Kasnak</w:t>
            </w:r>
            <w:proofErr w:type="gramStart"/>
            <w:r w:rsidRPr="00B02A57">
              <w:rPr>
                <w:rFonts w:ascii="Arial" w:hAnsi="Arial" w:cs="Arial"/>
                <w:sz w:val="20"/>
                <w:szCs w:val="20"/>
              </w:rPr>
              <w:t>,.</w:t>
            </w:r>
            <w:proofErr w:type="gramEnd"/>
            <w:r w:rsidRPr="00B02A57">
              <w:rPr>
                <w:rFonts w:ascii="Arial" w:hAnsi="Arial" w:cs="Arial"/>
                <w:sz w:val="20"/>
                <w:szCs w:val="20"/>
              </w:rPr>
              <w:t>Dişli Çark ve Zincirler</w:t>
            </w:r>
          </w:p>
          <w:p w:rsidR="00B02A57" w:rsidRPr="00B02A57" w:rsidRDefault="00B02A57" w:rsidP="00CE0E85">
            <w:pPr>
              <w:numPr>
                <w:ilvl w:val="1"/>
                <w:numId w:val="6"/>
              </w:numPr>
              <w:spacing w:after="0" w:line="240" w:lineRule="auto"/>
              <w:jc w:val="both"/>
              <w:rPr>
                <w:rFonts w:ascii="Arial" w:hAnsi="Arial" w:cs="Arial"/>
                <w:sz w:val="20"/>
                <w:szCs w:val="20"/>
              </w:rPr>
            </w:pPr>
            <w:r w:rsidRPr="00B02A57">
              <w:rPr>
                <w:rFonts w:ascii="Arial" w:hAnsi="Arial" w:cs="Arial"/>
                <w:bCs/>
                <w:sz w:val="20"/>
                <w:szCs w:val="20"/>
              </w:rPr>
              <w:t>Kayış, kasnak dişli çark ve zincirler</w:t>
            </w:r>
          </w:p>
          <w:p w:rsidR="00B02A57" w:rsidRPr="00B02A57" w:rsidRDefault="00B02A57" w:rsidP="00CE0E85">
            <w:pPr>
              <w:numPr>
                <w:ilvl w:val="1"/>
                <w:numId w:val="6"/>
              </w:numPr>
              <w:spacing w:after="0" w:line="240" w:lineRule="auto"/>
              <w:jc w:val="both"/>
              <w:rPr>
                <w:rFonts w:ascii="Arial" w:hAnsi="Arial" w:cs="Arial"/>
                <w:sz w:val="20"/>
                <w:szCs w:val="20"/>
              </w:rPr>
            </w:pPr>
            <w:r w:rsidRPr="00B02A57">
              <w:rPr>
                <w:rFonts w:ascii="Arial" w:hAnsi="Arial" w:cs="Arial"/>
                <w:bCs/>
                <w:sz w:val="20"/>
                <w:szCs w:val="20"/>
              </w:rPr>
              <w:t>Kayış, kasnak dişli çark ve zincirlerinin hesaplamaları</w:t>
            </w:r>
          </w:p>
          <w:p w:rsidR="00794E63" w:rsidRPr="006247E0" w:rsidRDefault="006247E0" w:rsidP="00CE0E85">
            <w:pPr>
              <w:numPr>
                <w:ilvl w:val="0"/>
                <w:numId w:val="5"/>
              </w:numPr>
              <w:spacing w:after="0" w:line="240" w:lineRule="auto"/>
              <w:jc w:val="both"/>
              <w:rPr>
                <w:rFonts w:ascii="Arial" w:hAnsi="Arial" w:cs="Arial"/>
                <w:sz w:val="20"/>
                <w:szCs w:val="20"/>
              </w:rPr>
            </w:pPr>
            <w:r w:rsidRPr="00B02A57">
              <w:rPr>
                <w:rFonts w:ascii="Arial" w:hAnsi="Arial" w:cs="Arial"/>
                <w:sz w:val="20"/>
                <w:szCs w:val="20"/>
              </w:rPr>
              <w:t>Kavramalar</w:t>
            </w:r>
          </w:p>
        </w:tc>
        <w:tc>
          <w:tcPr>
            <w:tcW w:w="5735" w:type="dxa"/>
          </w:tcPr>
          <w:p w:rsidR="003E2787" w:rsidRDefault="003E2787" w:rsidP="00CE0E85">
            <w:pPr>
              <w:widowControl w:val="0"/>
              <w:numPr>
                <w:ilvl w:val="0"/>
                <w:numId w:val="7"/>
              </w:numPr>
              <w:autoSpaceDE w:val="0"/>
              <w:autoSpaceDN w:val="0"/>
              <w:adjustRightInd w:val="0"/>
              <w:spacing w:after="0" w:line="240" w:lineRule="auto"/>
              <w:jc w:val="both"/>
              <w:rPr>
                <w:rFonts w:ascii="Arial" w:hAnsi="Arial" w:cs="Arial"/>
                <w:b/>
                <w:sz w:val="20"/>
                <w:szCs w:val="20"/>
              </w:rPr>
            </w:pPr>
            <w:r w:rsidRPr="003E2787">
              <w:rPr>
                <w:rFonts w:ascii="Arial" w:hAnsi="Arial" w:cs="Arial"/>
                <w:b/>
                <w:sz w:val="20"/>
                <w:szCs w:val="20"/>
              </w:rPr>
              <w:t>Miller, muylular ve yatakların seçimini ve ilgili hesaplamalarını</w:t>
            </w:r>
            <w:r w:rsidRPr="003E2787" w:rsidDel="00961C25">
              <w:rPr>
                <w:rFonts w:ascii="Arial" w:hAnsi="Arial" w:cs="Arial"/>
                <w:b/>
                <w:sz w:val="20"/>
                <w:szCs w:val="20"/>
              </w:rPr>
              <w:t xml:space="preserve"> </w:t>
            </w:r>
            <w:r w:rsidRPr="003E2787">
              <w:rPr>
                <w:rFonts w:ascii="Arial" w:hAnsi="Arial" w:cs="Arial"/>
                <w:b/>
                <w:sz w:val="20"/>
                <w:szCs w:val="20"/>
              </w:rPr>
              <w:t>yapar.</w:t>
            </w:r>
          </w:p>
          <w:p w:rsidR="003E2787" w:rsidRPr="003E2787" w:rsidRDefault="002B273E" w:rsidP="00CE0E85">
            <w:pPr>
              <w:widowControl w:val="0"/>
              <w:numPr>
                <w:ilvl w:val="0"/>
                <w:numId w:val="8"/>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Düz miller ve çeşitleri açıklanır.</w:t>
            </w:r>
          </w:p>
          <w:p w:rsidR="003E2787" w:rsidRPr="003E2787" w:rsidRDefault="003E2787" w:rsidP="00CE0E85">
            <w:pPr>
              <w:widowControl w:val="0"/>
              <w:numPr>
                <w:ilvl w:val="0"/>
                <w:numId w:val="8"/>
              </w:numPr>
              <w:autoSpaceDE w:val="0"/>
              <w:autoSpaceDN w:val="0"/>
              <w:adjustRightInd w:val="0"/>
              <w:spacing w:after="0" w:line="240" w:lineRule="auto"/>
              <w:jc w:val="both"/>
              <w:rPr>
                <w:rFonts w:ascii="Arial" w:hAnsi="Arial" w:cs="Arial"/>
                <w:bCs/>
                <w:sz w:val="20"/>
                <w:szCs w:val="20"/>
              </w:rPr>
            </w:pPr>
            <w:r w:rsidRPr="004F01C6">
              <w:rPr>
                <w:rFonts w:ascii="Arial" w:hAnsi="Arial" w:cs="Arial"/>
                <w:bCs/>
                <w:sz w:val="20"/>
                <w:szCs w:val="20"/>
              </w:rPr>
              <w:t>Muylu</w:t>
            </w:r>
            <w:r w:rsidR="002B273E">
              <w:rPr>
                <w:rFonts w:ascii="Arial" w:hAnsi="Arial" w:cs="Arial"/>
                <w:bCs/>
                <w:sz w:val="20"/>
                <w:szCs w:val="20"/>
              </w:rPr>
              <w:t xml:space="preserve"> ve çeşitleri açıklanır.</w:t>
            </w:r>
          </w:p>
          <w:p w:rsidR="003E2787" w:rsidRPr="003E2787" w:rsidRDefault="003E2787" w:rsidP="00CE0E85">
            <w:pPr>
              <w:widowControl w:val="0"/>
              <w:numPr>
                <w:ilvl w:val="0"/>
                <w:numId w:val="8"/>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Yuvarlanma dirençli yataklar </w:t>
            </w:r>
            <w:r w:rsidR="002B273E">
              <w:rPr>
                <w:rFonts w:ascii="Arial" w:hAnsi="Arial" w:cs="Arial"/>
                <w:bCs/>
                <w:sz w:val="20"/>
                <w:szCs w:val="20"/>
              </w:rPr>
              <w:t>açıklanır.</w:t>
            </w:r>
            <w:r>
              <w:rPr>
                <w:rFonts w:ascii="Arial" w:hAnsi="Arial" w:cs="Arial"/>
                <w:bCs/>
                <w:sz w:val="20"/>
                <w:szCs w:val="20"/>
              </w:rPr>
              <w:t xml:space="preserve"> </w:t>
            </w:r>
          </w:p>
          <w:p w:rsidR="003E2787" w:rsidRPr="003E2787" w:rsidRDefault="003E2787" w:rsidP="00CE0E85">
            <w:pPr>
              <w:widowControl w:val="0"/>
              <w:numPr>
                <w:ilvl w:val="0"/>
                <w:numId w:val="8"/>
              </w:numPr>
              <w:autoSpaceDE w:val="0"/>
              <w:autoSpaceDN w:val="0"/>
              <w:adjustRightInd w:val="0"/>
              <w:spacing w:after="0" w:line="240" w:lineRule="auto"/>
              <w:jc w:val="both"/>
              <w:rPr>
                <w:rFonts w:ascii="Arial" w:hAnsi="Arial" w:cs="Arial"/>
                <w:bCs/>
                <w:sz w:val="20"/>
                <w:szCs w:val="20"/>
              </w:rPr>
            </w:pPr>
            <w:r w:rsidRPr="004F01C6">
              <w:rPr>
                <w:rFonts w:ascii="Arial" w:hAnsi="Arial" w:cs="Arial"/>
                <w:bCs/>
                <w:sz w:val="20"/>
                <w:szCs w:val="20"/>
              </w:rPr>
              <w:t xml:space="preserve">Mil </w:t>
            </w:r>
            <w:r>
              <w:rPr>
                <w:rFonts w:ascii="Arial" w:hAnsi="Arial" w:cs="Arial"/>
                <w:bCs/>
                <w:sz w:val="20"/>
                <w:szCs w:val="20"/>
              </w:rPr>
              <w:t>ve yataklarının</w:t>
            </w:r>
            <w:r w:rsidRPr="004F01C6">
              <w:rPr>
                <w:rFonts w:ascii="Arial" w:hAnsi="Arial" w:cs="Arial"/>
                <w:bCs/>
                <w:sz w:val="20"/>
                <w:szCs w:val="20"/>
              </w:rPr>
              <w:t xml:space="preserve"> yağla</w:t>
            </w:r>
            <w:r>
              <w:rPr>
                <w:rFonts w:ascii="Arial" w:hAnsi="Arial" w:cs="Arial"/>
                <w:bCs/>
                <w:sz w:val="20"/>
                <w:szCs w:val="20"/>
              </w:rPr>
              <w:t xml:space="preserve">nması </w:t>
            </w:r>
            <w:r w:rsidR="002B273E">
              <w:rPr>
                <w:rFonts w:ascii="Arial" w:hAnsi="Arial" w:cs="Arial"/>
                <w:bCs/>
                <w:sz w:val="20"/>
                <w:szCs w:val="20"/>
              </w:rPr>
              <w:t>açıklanır</w:t>
            </w:r>
            <w:r>
              <w:rPr>
                <w:rFonts w:ascii="Arial" w:hAnsi="Arial" w:cs="Arial"/>
                <w:bCs/>
                <w:sz w:val="20"/>
                <w:szCs w:val="20"/>
              </w:rPr>
              <w:t>.</w:t>
            </w:r>
          </w:p>
          <w:p w:rsidR="003E2787" w:rsidRPr="003E2787" w:rsidRDefault="003E2787" w:rsidP="00CE0E85">
            <w:pPr>
              <w:widowControl w:val="0"/>
              <w:numPr>
                <w:ilvl w:val="0"/>
                <w:numId w:val="8"/>
              </w:numPr>
              <w:autoSpaceDE w:val="0"/>
              <w:autoSpaceDN w:val="0"/>
              <w:adjustRightInd w:val="0"/>
              <w:spacing w:after="0" w:line="240" w:lineRule="auto"/>
              <w:jc w:val="both"/>
              <w:rPr>
                <w:rFonts w:ascii="Arial" w:hAnsi="Arial" w:cs="Arial"/>
                <w:b/>
                <w:sz w:val="20"/>
                <w:szCs w:val="20"/>
              </w:rPr>
            </w:pPr>
            <w:r w:rsidRPr="004F01C6">
              <w:rPr>
                <w:rFonts w:ascii="Arial" w:hAnsi="Arial" w:cs="Arial"/>
                <w:bCs/>
                <w:sz w:val="20"/>
                <w:szCs w:val="20"/>
              </w:rPr>
              <w:t>Mil</w:t>
            </w:r>
            <w:r>
              <w:rPr>
                <w:rFonts w:ascii="Arial" w:hAnsi="Arial" w:cs="Arial"/>
                <w:bCs/>
                <w:sz w:val="20"/>
                <w:szCs w:val="20"/>
              </w:rPr>
              <w:t>, muylu ve yatakların hesapları</w:t>
            </w:r>
            <w:r w:rsidRPr="004F01C6">
              <w:rPr>
                <w:rFonts w:ascii="Arial" w:hAnsi="Arial" w:cs="Arial"/>
                <w:bCs/>
                <w:sz w:val="20"/>
                <w:szCs w:val="20"/>
              </w:rPr>
              <w:t xml:space="preserve"> </w:t>
            </w:r>
            <w:r w:rsidR="002B273E">
              <w:rPr>
                <w:rFonts w:ascii="Arial" w:hAnsi="Arial" w:cs="Arial"/>
                <w:bCs/>
                <w:sz w:val="20"/>
                <w:szCs w:val="20"/>
              </w:rPr>
              <w:t>yapılması sağlanır</w:t>
            </w:r>
            <w:r>
              <w:rPr>
                <w:rFonts w:ascii="Arial" w:hAnsi="Arial" w:cs="Arial"/>
                <w:bCs/>
                <w:sz w:val="20"/>
                <w:szCs w:val="20"/>
              </w:rPr>
              <w:t>.</w:t>
            </w:r>
          </w:p>
          <w:p w:rsidR="003E2787" w:rsidRDefault="003E2787" w:rsidP="00CE0E85">
            <w:pPr>
              <w:widowControl w:val="0"/>
              <w:numPr>
                <w:ilvl w:val="0"/>
                <w:numId w:val="7"/>
              </w:numPr>
              <w:autoSpaceDE w:val="0"/>
              <w:autoSpaceDN w:val="0"/>
              <w:adjustRightInd w:val="0"/>
              <w:spacing w:after="0" w:line="240" w:lineRule="auto"/>
              <w:jc w:val="both"/>
              <w:rPr>
                <w:rFonts w:ascii="Arial" w:hAnsi="Arial" w:cs="Arial"/>
                <w:b/>
                <w:sz w:val="20"/>
                <w:szCs w:val="20"/>
              </w:rPr>
            </w:pPr>
            <w:r w:rsidRPr="003E2787">
              <w:rPr>
                <w:rFonts w:ascii="Arial" w:hAnsi="Arial" w:cs="Arial"/>
                <w:b/>
                <w:sz w:val="20"/>
                <w:szCs w:val="20"/>
              </w:rPr>
              <w:t>Kayış, kasnak, dişli çarklar ve zincirlerin seçimini ve ilgili hesaplamalarını yapar.</w:t>
            </w:r>
          </w:p>
          <w:p w:rsidR="003E2787" w:rsidRDefault="003E2787" w:rsidP="00CE0E85">
            <w:pPr>
              <w:widowControl w:val="0"/>
              <w:numPr>
                <w:ilvl w:val="1"/>
                <w:numId w:val="7"/>
              </w:numPr>
              <w:autoSpaceDE w:val="0"/>
              <w:autoSpaceDN w:val="0"/>
              <w:adjustRightInd w:val="0"/>
              <w:spacing w:after="0" w:line="240" w:lineRule="auto"/>
              <w:jc w:val="both"/>
              <w:rPr>
                <w:rFonts w:ascii="Arial" w:hAnsi="Arial" w:cs="Arial"/>
                <w:bCs/>
                <w:sz w:val="20"/>
                <w:szCs w:val="20"/>
              </w:rPr>
            </w:pPr>
            <w:r w:rsidRPr="004F01C6">
              <w:rPr>
                <w:rFonts w:ascii="Arial" w:hAnsi="Arial" w:cs="Arial"/>
                <w:bCs/>
                <w:sz w:val="20"/>
                <w:szCs w:val="20"/>
              </w:rPr>
              <w:t>Kayış, kasnak, dişli çarklar ve zincirlerin hareket iletim</w:t>
            </w:r>
            <w:r>
              <w:rPr>
                <w:rFonts w:ascii="Arial" w:hAnsi="Arial" w:cs="Arial"/>
                <w:bCs/>
                <w:sz w:val="20"/>
                <w:szCs w:val="20"/>
              </w:rPr>
              <w:t>leri ile ilgili uygulamalar</w:t>
            </w:r>
            <w:r w:rsidR="002B273E">
              <w:rPr>
                <w:rFonts w:ascii="Arial" w:hAnsi="Arial" w:cs="Arial"/>
                <w:bCs/>
                <w:sz w:val="20"/>
                <w:szCs w:val="20"/>
              </w:rPr>
              <w:t>ın yapılması sağlanır.</w:t>
            </w:r>
          </w:p>
          <w:p w:rsidR="003E2787" w:rsidRPr="003E2787" w:rsidRDefault="003E2787" w:rsidP="00CE0E85">
            <w:pPr>
              <w:widowControl w:val="0"/>
              <w:numPr>
                <w:ilvl w:val="1"/>
                <w:numId w:val="7"/>
              </w:numPr>
              <w:autoSpaceDE w:val="0"/>
              <w:autoSpaceDN w:val="0"/>
              <w:adjustRightInd w:val="0"/>
              <w:spacing w:after="0" w:line="240" w:lineRule="auto"/>
              <w:jc w:val="both"/>
              <w:rPr>
                <w:rFonts w:ascii="Arial" w:hAnsi="Arial" w:cs="Arial"/>
                <w:bCs/>
                <w:sz w:val="20"/>
                <w:szCs w:val="20"/>
              </w:rPr>
            </w:pPr>
            <w:r w:rsidRPr="004F01C6">
              <w:rPr>
                <w:rFonts w:ascii="Arial" w:hAnsi="Arial" w:cs="Arial"/>
                <w:bCs/>
                <w:sz w:val="20"/>
                <w:szCs w:val="20"/>
              </w:rPr>
              <w:t xml:space="preserve"> Kayış, kasnak, dişli çarklar ve zincirlerin hareket iletim</w:t>
            </w:r>
            <w:r w:rsidR="002B273E">
              <w:rPr>
                <w:rFonts w:ascii="Arial" w:hAnsi="Arial" w:cs="Arial"/>
                <w:bCs/>
                <w:sz w:val="20"/>
                <w:szCs w:val="20"/>
              </w:rPr>
              <w:t>leri ile hesaplamaların yapılması sağlanır.</w:t>
            </w:r>
          </w:p>
          <w:p w:rsidR="003E2787" w:rsidRPr="003E2787" w:rsidRDefault="003E2787" w:rsidP="00CE0E85">
            <w:pPr>
              <w:widowControl w:val="0"/>
              <w:numPr>
                <w:ilvl w:val="1"/>
                <w:numId w:val="7"/>
              </w:numPr>
              <w:autoSpaceDE w:val="0"/>
              <w:autoSpaceDN w:val="0"/>
              <w:adjustRightInd w:val="0"/>
              <w:spacing w:after="0" w:line="240" w:lineRule="auto"/>
              <w:jc w:val="both"/>
              <w:rPr>
                <w:rFonts w:ascii="Arial" w:hAnsi="Arial" w:cs="Arial"/>
                <w:bCs/>
                <w:sz w:val="20"/>
                <w:szCs w:val="20"/>
              </w:rPr>
            </w:pPr>
            <w:r w:rsidRPr="004F01C6">
              <w:rPr>
                <w:rFonts w:ascii="Arial" w:hAnsi="Arial" w:cs="Arial"/>
                <w:bCs/>
                <w:sz w:val="20"/>
                <w:szCs w:val="20"/>
              </w:rPr>
              <w:t xml:space="preserve">Moment ve güç </w:t>
            </w:r>
            <w:r w:rsidR="002B273E">
              <w:rPr>
                <w:rFonts w:ascii="Arial" w:hAnsi="Arial" w:cs="Arial"/>
                <w:bCs/>
                <w:sz w:val="20"/>
                <w:szCs w:val="20"/>
              </w:rPr>
              <w:t>hesaplamaların yapılması sağlanır.</w:t>
            </w:r>
          </w:p>
          <w:p w:rsidR="003E2787" w:rsidRPr="003E2787" w:rsidRDefault="003E2787" w:rsidP="00CE0E85">
            <w:pPr>
              <w:widowControl w:val="0"/>
              <w:numPr>
                <w:ilvl w:val="1"/>
                <w:numId w:val="7"/>
              </w:numPr>
              <w:autoSpaceDE w:val="0"/>
              <w:autoSpaceDN w:val="0"/>
              <w:adjustRightInd w:val="0"/>
              <w:spacing w:after="0" w:line="240" w:lineRule="auto"/>
              <w:jc w:val="both"/>
              <w:rPr>
                <w:rFonts w:ascii="Arial" w:hAnsi="Arial" w:cs="Arial"/>
                <w:b/>
                <w:sz w:val="20"/>
                <w:szCs w:val="20"/>
              </w:rPr>
            </w:pPr>
            <w:r w:rsidRPr="004F01C6">
              <w:rPr>
                <w:rFonts w:ascii="Arial" w:hAnsi="Arial" w:cs="Arial"/>
                <w:bCs/>
                <w:sz w:val="20"/>
                <w:szCs w:val="20"/>
              </w:rPr>
              <w:t>Kayış, kasnak dişli</w:t>
            </w:r>
            <w:r w:rsidR="002B273E">
              <w:rPr>
                <w:rFonts w:ascii="Arial" w:hAnsi="Arial" w:cs="Arial"/>
                <w:bCs/>
                <w:sz w:val="20"/>
                <w:szCs w:val="20"/>
              </w:rPr>
              <w:t xml:space="preserve"> çark ve zincirlerin çeşitleri</w:t>
            </w:r>
            <w:r w:rsidRPr="004F01C6">
              <w:rPr>
                <w:rFonts w:ascii="Arial" w:hAnsi="Arial" w:cs="Arial"/>
                <w:bCs/>
                <w:sz w:val="20"/>
                <w:szCs w:val="20"/>
              </w:rPr>
              <w:t>, kullanıldığı yerler</w:t>
            </w:r>
            <w:r>
              <w:rPr>
                <w:rFonts w:ascii="Arial" w:hAnsi="Arial" w:cs="Arial"/>
                <w:bCs/>
                <w:sz w:val="20"/>
                <w:szCs w:val="20"/>
              </w:rPr>
              <w:t xml:space="preserve"> </w:t>
            </w:r>
            <w:r w:rsidR="002B273E">
              <w:rPr>
                <w:rFonts w:ascii="Arial" w:hAnsi="Arial" w:cs="Arial"/>
                <w:bCs/>
                <w:sz w:val="20"/>
                <w:szCs w:val="20"/>
              </w:rPr>
              <w:t>açıklanır.</w:t>
            </w:r>
          </w:p>
          <w:p w:rsidR="003E2787" w:rsidRPr="004F01C6" w:rsidRDefault="003E2787" w:rsidP="00CE0E85">
            <w:pPr>
              <w:widowControl w:val="0"/>
              <w:numPr>
                <w:ilvl w:val="0"/>
                <w:numId w:val="7"/>
              </w:numPr>
              <w:autoSpaceDE w:val="0"/>
              <w:autoSpaceDN w:val="0"/>
              <w:adjustRightInd w:val="0"/>
              <w:spacing w:after="0" w:line="240" w:lineRule="auto"/>
              <w:jc w:val="both"/>
              <w:rPr>
                <w:rFonts w:ascii="Arial" w:hAnsi="Arial" w:cs="Arial"/>
                <w:sz w:val="20"/>
                <w:szCs w:val="20"/>
              </w:rPr>
            </w:pPr>
            <w:r w:rsidRPr="003E2787">
              <w:rPr>
                <w:rFonts w:ascii="Arial" w:hAnsi="Arial" w:cs="Arial"/>
                <w:b/>
                <w:sz w:val="20"/>
                <w:szCs w:val="20"/>
              </w:rPr>
              <w:t>Kavramaların seçimini yapar</w:t>
            </w:r>
          </w:p>
          <w:p w:rsidR="003E2787" w:rsidRPr="003E2787" w:rsidRDefault="003E2787" w:rsidP="00CE0E85">
            <w:pPr>
              <w:widowControl w:val="0"/>
              <w:numPr>
                <w:ilvl w:val="1"/>
                <w:numId w:val="7"/>
              </w:numPr>
              <w:autoSpaceDE w:val="0"/>
              <w:autoSpaceDN w:val="0"/>
              <w:adjustRightInd w:val="0"/>
              <w:spacing w:after="0" w:line="240" w:lineRule="auto"/>
              <w:jc w:val="both"/>
              <w:rPr>
                <w:rFonts w:ascii="Arial" w:hAnsi="Arial" w:cs="Arial"/>
                <w:bCs/>
                <w:sz w:val="20"/>
                <w:szCs w:val="20"/>
              </w:rPr>
            </w:pPr>
            <w:r w:rsidRPr="004F01C6">
              <w:rPr>
                <w:rFonts w:ascii="Arial" w:hAnsi="Arial" w:cs="Arial"/>
                <w:bCs/>
                <w:sz w:val="20"/>
                <w:szCs w:val="20"/>
              </w:rPr>
              <w:t>Kavramaları</w:t>
            </w:r>
            <w:r>
              <w:rPr>
                <w:rFonts w:ascii="Arial" w:hAnsi="Arial" w:cs="Arial"/>
                <w:bCs/>
                <w:sz w:val="20"/>
                <w:szCs w:val="20"/>
              </w:rPr>
              <w:t>n hareket iletim hesaplamaları</w:t>
            </w:r>
            <w:r w:rsidRPr="004F01C6">
              <w:rPr>
                <w:rFonts w:ascii="Arial" w:hAnsi="Arial" w:cs="Arial"/>
                <w:bCs/>
                <w:sz w:val="20"/>
                <w:szCs w:val="20"/>
              </w:rPr>
              <w:t xml:space="preserve"> </w:t>
            </w:r>
            <w:r w:rsidR="002B273E">
              <w:rPr>
                <w:rFonts w:ascii="Arial" w:hAnsi="Arial" w:cs="Arial"/>
                <w:bCs/>
                <w:sz w:val="20"/>
                <w:szCs w:val="20"/>
              </w:rPr>
              <w:t>yapılması sağlanır</w:t>
            </w:r>
            <w:r>
              <w:rPr>
                <w:rFonts w:ascii="Arial" w:hAnsi="Arial" w:cs="Arial"/>
                <w:bCs/>
                <w:sz w:val="20"/>
                <w:szCs w:val="20"/>
              </w:rPr>
              <w:t>.</w:t>
            </w:r>
          </w:p>
          <w:p w:rsidR="001409F0" w:rsidRPr="003E2787" w:rsidRDefault="003E2787" w:rsidP="002B273E">
            <w:pPr>
              <w:widowControl w:val="0"/>
              <w:numPr>
                <w:ilvl w:val="1"/>
                <w:numId w:val="7"/>
              </w:numPr>
              <w:autoSpaceDE w:val="0"/>
              <w:autoSpaceDN w:val="0"/>
              <w:adjustRightInd w:val="0"/>
              <w:spacing w:after="0" w:line="240" w:lineRule="auto"/>
              <w:jc w:val="both"/>
              <w:rPr>
                <w:rFonts w:ascii="Arial" w:hAnsi="Arial" w:cs="Arial"/>
                <w:b/>
                <w:sz w:val="20"/>
                <w:szCs w:val="20"/>
              </w:rPr>
            </w:pPr>
            <w:r w:rsidRPr="004F01C6">
              <w:rPr>
                <w:rFonts w:ascii="Arial" w:hAnsi="Arial" w:cs="Arial"/>
                <w:bCs/>
                <w:sz w:val="20"/>
                <w:szCs w:val="20"/>
              </w:rPr>
              <w:t>Kavramala</w:t>
            </w:r>
            <w:r>
              <w:rPr>
                <w:rFonts w:ascii="Arial" w:hAnsi="Arial" w:cs="Arial"/>
                <w:bCs/>
                <w:sz w:val="20"/>
                <w:szCs w:val="20"/>
              </w:rPr>
              <w:t>rın çeşitleri ve</w:t>
            </w:r>
            <w:r w:rsidRPr="004F01C6">
              <w:rPr>
                <w:rFonts w:ascii="Arial" w:hAnsi="Arial" w:cs="Arial"/>
                <w:bCs/>
                <w:sz w:val="20"/>
                <w:szCs w:val="20"/>
              </w:rPr>
              <w:t xml:space="preserve"> kullanıldığı yerler</w:t>
            </w:r>
            <w:r w:rsidR="002B273E">
              <w:rPr>
                <w:rFonts w:ascii="Arial" w:hAnsi="Arial" w:cs="Arial"/>
                <w:bCs/>
                <w:sz w:val="20"/>
                <w:szCs w:val="20"/>
              </w:rPr>
              <w:t xml:space="preserve"> açıklanır.</w:t>
            </w:r>
          </w:p>
        </w:tc>
      </w:tr>
      <w:tr w:rsidR="00FC7834" w:rsidRPr="007937C0" w:rsidTr="00AF74F3">
        <w:tblPrEx>
          <w:tblCellMar>
            <w:bottom w:w="0" w:type="dxa"/>
          </w:tblCellMar>
        </w:tblPrEx>
        <w:trPr>
          <w:trHeight w:val="629"/>
          <w:jc w:val="center"/>
        </w:trPr>
        <w:tc>
          <w:tcPr>
            <w:tcW w:w="10620" w:type="dxa"/>
            <w:gridSpan w:val="3"/>
            <w:shd w:val="clear" w:color="auto" w:fill="DBE5F1" w:themeFill="accent1" w:themeFillTint="33"/>
            <w:vAlign w:val="center"/>
          </w:tcPr>
          <w:p w:rsidR="00FC7834" w:rsidRPr="007937C0" w:rsidRDefault="00FC7834" w:rsidP="00AF74F3">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1C19CF" w:rsidRPr="007937C0" w:rsidTr="00AF74F3">
        <w:tblPrEx>
          <w:tblCellMar>
            <w:bottom w:w="0" w:type="dxa"/>
          </w:tblCellMar>
        </w:tblPrEx>
        <w:trPr>
          <w:trHeight w:val="1177"/>
          <w:jc w:val="center"/>
        </w:trPr>
        <w:tc>
          <w:tcPr>
            <w:tcW w:w="10620" w:type="dxa"/>
            <w:gridSpan w:val="3"/>
            <w:shd w:val="clear" w:color="auto" w:fill="DBE5F1" w:themeFill="accent1" w:themeFillTint="33"/>
            <w:vAlign w:val="center"/>
          </w:tcPr>
          <w:p w:rsidR="001C19CF" w:rsidRPr="007937C0" w:rsidRDefault="001C19CF" w:rsidP="00AF74F3">
            <w:pPr>
              <w:spacing w:before="100" w:after="120" w:line="240" w:lineRule="auto"/>
              <w:jc w:val="both"/>
              <w:rPr>
                <w:rFonts w:ascii="Arial" w:hAnsi="Arial" w:cs="Arial"/>
                <w:sz w:val="20"/>
                <w:szCs w:val="20"/>
              </w:rPr>
            </w:pPr>
            <w:r w:rsidRPr="007937C0">
              <w:rPr>
                <w:rFonts w:ascii="Arial" w:hAnsi="Arial" w:cs="Arial"/>
                <w:bCs/>
                <w:sz w:val="20"/>
                <w:szCs w:val="20"/>
              </w:rPr>
              <w:lastRenderedPageBreak/>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7533E0" w:rsidRPr="007937C0" w:rsidTr="001C19CF">
        <w:tblPrEx>
          <w:tblCellMar>
            <w:bottom w:w="0" w:type="dxa"/>
          </w:tblCellMar>
        </w:tblPrEx>
        <w:trPr>
          <w:trHeight w:val="1125"/>
          <w:jc w:val="center"/>
        </w:trPr>
        <w:tc>
          <w:tcPr>
            <w:tcW w:w="2050" w:type="dxa"/>
            <w:vAlign w:val="center"/>
          </w:tcPr>
          <w:p w:rsidR="007533E0" w:rsidRPr="007937C0" w:rsidRDefault="000B1328" w:rsidP="00AF74F3">
            <w:pPr>
              <w:spacing w:after="0" w:line="240" w:lineRule="auto"/>
              <w:jc w:val="center"/>
              <w:rPr>
                <w:rFonts w:ascii="Arial" w:hAnsi="Arial" w:cs="Arial"/>
                <w:b/>
                <w:sz w:val="20"/>
                <w:szCs w:val="20"/>
              </w:rPr>
            </w:pPr>
            <w:r w:rsidRPr="00B54B23">
              <w:rPr>
                <w:rFonts w:ascii="Arial" w:hAnsi="Arial" w:cs="Arial"/>
                <w:b/>
                <w:sz w:val="20"/>
                <w:szCs w:val="20"/>
              </w:rPr>
              <w:t>Birleştirme Elemanları</w:t>
            </w:r>
          </w:p>
        </w:tc>
        <w:tc>
          <w:tcPr>
            <w:tcW w:w="8570" w:type="dxa"/>
            <w:gridSpan w:val="2"/>
            <w:vAlign w:val="center"/>
          </w:tcPr>
          <w:p w:rsidR="00922007" w:rsidRPr="00AD692F" w:rsidRDefault="00922007" w:rsidP="00922007">
            <w:pPr>
              <w:spacing w:before="100" w:after="120" w:line="240" w:lineRule="auto"/>
              <w:jc w:val="both"/>
              <w:rPr>
                <w:rFonts w:ascii="Arial" w:hAnsi="Arial" w:cs="Arial"/>
              </w:rPr>
            </w:pPr>
            <w:r>
              <w:rPr>
                <w:rFonts w:ascii="Arial" w:hAnsi="Arial" w:cs="Arial"/>
                <w:b/>
                <w:bCs/>
              </w:rPr>
              <w:t>Uygulama faaliyeti/temrinler; ders kazanıma uygun olarak okulun fiziki kapasitesi ve donatımı, öğrenci sayısı göz önünde bulundurularak en fazla uygulama faaliyeti/temrini yaptıracak şekilde alan zümre öğretmenler kurulu tarafından seçilir. Alan zümre öğretmenleri tarafından aşağıda yer alan temrinlerden de farklı temrinlerin uygulanmasına da karar verilebilir.</w:t>
            </w:r>
          </w:p>
          <w:p w:rsidR="00922007" w:rsidRDefault="00922007" w:rsidP="00922007">
            <w:pPr>
              <w:spacing w:after="0" w:line="240" w:lineRule="auto"/>
              <w:jc w:val="both"/>
              <w:rPr>
                <w:rFonts w:ascii="Arial" w:hAnsi="Arial" w:cs="Arial"/>
                <w:bCs/>
                <w:sz w:val="20"/>
                <w:szCs w:val="20"/>
              </w:rPr>
            </w:pPr>
          </w:p>
          <w:p w:rsidR="00FB240F" w:rsidRDefault="000B1328" w:rsidP="00CE0E85">
            <w:pPr>
              <w:numPr>
                <w:ilvl w:val="0"/>
                <w:numId w:val="9"/>
              </w:numPr>
              <w:spacing w:after="0" w:line="240" w:lineRule="auto"/>
              <w:jc w:val="both"/>
              <w:rPr>
                <w:rFonts w:ascii="Arial" w:hAnsi="Arial" w:cs="Arial"/>
                <w:bCs/>
                <w:sz w:val="20"/>
                <w:szCs w:val="20"/>
              </w:rPr>
            </w:pPr>
            <w:r w:rsidRPr="004F01C6">
              <w:rPr>
                <w:rFonts w:ascii="Arial" w:hAnsi="Arial" w:cs="Arial"/>
                <w:bCs/>
                <w:sz w:val="20"/>
                <w:szCs w:val="20"/>
              </w:rPr>
              <w:t>Sökül</w:t>
            </w:r>
            <w:r>
              <w:rPr>
                <w:rFonts w:ascii="Arial" w:hAnsi="Arial" w:cs="Arial"/>
                <w:bCs/>
                <w:sz w:val="20"/>
                <w:szCs w:val="20"/>
              </w:rPr>
              <w:t>ebilen birleştirme elemanları</w:t>
            </w:r>
            <w:r w:rsidR="00373EF8">
              <w:rPr>
                <w:rFonts w:ascii="Arial" w:hAnsi="Arial" w:cs="Arial"/>
                <w:bCs/>
                <w:sz w:val="20"/>
                <w:szCs w:val="20"/>
              </w:rPr>
              <w:t>nı hesaplamak</w:t>
            </w:r>
          </w:p>
          <w:p w:rsidR="0097379D" w:rsidRDefault="0097379D" w:rsidP="00CE0E85">
            <w:pPr>
              <w:numPr>
                <w:ilvl w:val="0"/>
                <w:numId w:val="9"/>
              </w:numPr>
              <w:spacing w:after="0" w:line="240" w:lineRule="auto"/>
              <w:jc w:val="both"/>
              <w:rPr>
                <w:rFonts w:ascii="Arial" w:hAnsi="Arial" w:cs="Arial"/>
                <w:bCs/>
                <w:sz w:val="20"/>
                <w:szCs w:val="20"/>
              </w:rPr>
            </w:pPr>
            <w:r w:rsidRPr="006247E0">
              <w:rPr>
                <w:rFonts w:ascii="Arial" w:hAnsi="Arial" w:cs="Arial"/>
                <w:bCs/>
                <w:sz w:val="20"/>
                <w:szCs w:val="20"/>
              </w:rPr>
              <w:t xml:space="preserve">Vida, cıvata ve somun ile </w:t>
            </w:r>
            <w:r>
              <w:rPr>
                <w:rFonts w:ascii="Arial" w:hAnsi="Arial" w:cs="Arial"/>
                <w:bCs/>
                <w:sz w:val="20"/>
                <w:szCs w:val="20"/>
              </w:rPr>
              <w:t xml:space="preserve">ilgili </w:t>
            </w:r>
            <w:r w:rsidR="003F5281" w:rsidRPr="006247E0">
              <w:rPr>
                <w:rFonts w:ascii="Arial" w:hAnsi="Arial" w:cs="Arial"/>
                <w:bCs/>
                <w:sz w:val="20"/>
                <w:szCs w:val="20"/>
              </w:rPr>
              <w:t>birleştirme</w:t>
            </w:r>
            <w:r w:rsidR="003F5281">
              <w:rPr>
                <w:rFonts w:ascii="Arial" w:hAnsi="Arial" w:cs="Arial"/>
                <w:bCs/>
                <w:sz w:val="20"/>
                <w:szCs w:val="20"/>
              </w:rPr>
              <w:t>ler</w:t>
            </w:r>
            <w:r w:rsidR="00373EF8">
              <w:rPr>
                <w:rFonts w:ascii="Arial" w:hAnsi="Arial" w:cs="Arial"/>
                <w:bCs/>
                <w:sz w:val="20"/>
                <w:szCs w:val="20"/>
              </w:rPr>
              <w:t xml:space="preserve"> yapmak</w:t>
            </w:r>
          </w:p>
          <w:p w:rsidR="0097379D" w:rsidRDefault="00EF2F37" w:rsidP="00CE0E85">
            <w:pPr>
              <w:numPr>
                <w:ilvl w:val="0"/>
                <w:numId w:val="9"/>
              </w:numPr>
              <w:spacing w:after="0" w:line="240" w:lineRule="auto"/>
              <w:jc w:val="both"/>
              <w:rPr>
                <w:rFonts w:ascii="Arial" w:hAnsi="Arial" w:cs="Arial"/>
                <w:bCs/>
                <w:sz w:val="20"/>
                <w:szCs w:val="20"/>
              </w:rPr>
            </w:pPr>
            <w:r>
              <w:rPr>
                <w:rFonts w:ascii="Arial" w:hAnsi="Arial" w:cs="Arial"/>
                <w:bCs/>
                <w:sz w:val="20"/>
                <w:szCs w:val="20"/>
              </w:rPr>
              <w:t>Pe</w:t>
            </w:r>
            <w:r w:rsidR="0097379D" w:rsidRPr="006247E0">
              <w:rPr>
                <w:rFonts w:ascii="Arial" w:hAnsi="Arial" w:cs="Arial"/>
                <w:bCs/>
                <w:sz w:val="20"/>
                <w:szCs w:val="20"/>
              </w:rPr>
              <w:t>rçin</w:t>
            </w:r>
            <w:r w:rsidR="0097379D">
              <w:rPr>
                <w:rFonts w:ascii="Arial" w:hAnsi="Arial" w:cs="Arial"/>
                <w:bCs/>
                <w:sz w:val="20"/>
                <w:szCs w:val="20"/>
              </w:rPr>
              <w:t xml:space="preserve">li </w:t>
            </w:r>
            <w:r>
              <w:rPr>
                <w:rFonts w:ascii="Arial" w:hAnsi="Arial" w:cs="Arial"/>
                <w:bCs/>
                <w:sz w:val="20"/>
                <w:szCs w:val="20"/>
              </w:rPr>
              <w:t>b</w:t>
            </w:r>
            <w:r w:rsidRPr="006247E0">
              <w:rPr>
                <w:rFonts w:ascii="Arial" w:hAnsi="Arial" w:cs="Arial"/>
                <w:bCs/>
                <w:sz w:val="20"/>
                <w:szCs w:val="20"/>
              </w:rPr>
              <w:t>irleştirme</w:t>
            </w:r>
            <w:r>
              <w:rPr>
                <w:rFonts w:ascii="Arial" w:hAnsi="Arial" w:cs="Arial"/>
                <w:bCs/>
                <w:sz w:val="20"/>
                <w:szCs w:val="20"/>
              </w:rPr>
              <w:t>ler</w:t>
            </w:r>
            <w:r w:rsidR="00373EF8">
              <w:rPr>
                <w:rFonts w:ascii="Arial" w:hAnsi="Arial" w:cs="Arial"/>
                <w:bCs/>
                <w:sz w:val="20"/>
                <w:szCs w:val="20"/>
              </w:rPr>
              <w:t xml:space="preserve"> yapmak</w:t>
            </w:r>
          </w:p>
          <w:p w:rsidR="0097379D" w:rsidRDefault="00EF2F37" w:rsidP="00CE0E85">
            <w:pPr>
              <w:numPr>
                <w:ilvl w:val="0"/>
                <w:numId w:val="9"/>
              </w:numPr>
              <w:spacing w:after="0" w:line="240" w:lineRule="auto"/>
              <w:jc w:val="both"/>
              <w:rPr>
                <w:rFonts w:ascii="Arial" w:hAnsi="Arial" w:cs="Arial"/>
                <w:bCs/>
                <w:sz w:val="20"/>
                <w:szCs w:val="20"/>
              </w:rPr>
            </w:pPr>
            <w:r>
              <w:rPr>
                <w:rFonts w:ascii="Arial" w:hAnsi="Arial" w:cs="Arial"/>
                <w:bCs/>
                <w:sz w:val="20"/>
                <w:szCs w:val="20"/>
              </w:rPr>
              <w:t>K</w:t>
            </w:r>
            <w:r w:rsidR="0097379D" w:rsidRPr="006247E0">
              <w:rPr>
                <w:rFonts w:ascii="Arial" w:hAnsi="Arial" w:cs="Arial"/>
                <w:bCs/>
                <w:sz w:val="20"/>
                <w:szCs w:val="20"/>
              </w:rPr>
              <w:t xml:space="preserve">aynaklı </w:t>
            </w:r>
            <w:r>
              <w:rPr>
                <w:rFonts w:ascii="Arial" w:hAnsi="Arial" w:cs="Arial"/>
                <w:bCs/>
                <w:sz w:val="20"/>
                <w:szCs w:val="20"/>
              </w:rPr>
              <w:t>b</w:t>
            </w:r>
            <w:r w:rsidRPr="006247E0">
              <w:rPr>
                <w:rFonts w:ascii="Arial" w:hAnsi="Arial" w:cs="Arial"/>
                <w:bCs/>
                <w:sz w:val="20"/>
                <w:szCs w:val="20"/>
              </w:rPr>
              <w:t>irleştirme</w:t>
            </w:r>
            <w:r>
              <w:rPr>
                <w:rFonts w:ascii="Arial" w:hAnsi="Arial" w:cs="Arial"/>
                <w:bCs/>
                <w:sz w:val="20"/>
                <w:szCs w:val="20"/>
              </w:rPr>
              <w:t>ler</w:t>
            </w:r>
            <w:r w:rsidR="00373EF8">
              <w:rPr>
                <w:rFonts w:ascii="Arial" w:hAnsi="Arial" w:cs="Arial"/>
                <w:bCs/>
                <w:sz w:val="20"/>
                <w:szCs w:val="20"/>
              </w:rPr>
              <w:t xml:space="preserve"> yapmak</w:t>
            </w:r>
          </w:p>
          <w:p w:rsidR="0097379D" w:rsidRDefault="00EF2F37" w:rsidP="00CE0E85">
            <w:pPr>
              <w:numPr>
                <w:ilvl w:val="0"/>
                <w:numId w:val="9"/>
              </w:numPr>
              <w:spacing w:after="0" w:line="240" w:lineRule="auto"/>
              <w:jc w:val="both"/>
              <w:rPr>
                <w:rFonts w:ascii="Arial" w:hAnsi="Arial" w:cs="Arial"/>
                <w:bCs/>
                <w:sz w:val="20"/>
                <w:szCs w:val="20"/>
              </w:rPr>
            </w:pPr>
            <w:r>
              <w:rPr>
                <w:rFonts w:ascii="Arial" w:hAnsi="Arial" w:cs="Arial"/>
                <w:bCs/>
                <w:sz w:val="20"/>
                <w:szCs w:val="20"/>
              </w:rPr>
              <w:t>Makine veya motor yağı değişimi</w:t>
            </w:r>
            <w:r w:rsidR="00373EF8">
              <w:rPr>
                <w:rFonts w:ascii="Arial" w:hAnsi="Arial" w:cs="Arial"/>
                <w:bCs/>
                <w:sz w:val="20"/>
                <w:szCs w:val="20"/>
              </w:rPr>
              <w:t xml:space="preserve"> yapmak</w:t>
            </w:r>
          </w:p>
          <w:p w:rsidR="0097379D" w:rsidRPr="007937C0" w:rsidRDefault="0097379D" w:rsidP="00AF74F3">
            <w:pPr>
              <w:spacing w:after="0" w:line="240" w:lineRule="auto"/>
              <w:jc w:val="both"/>
              <w:rPr>
                <w:rFonts w:ascii="Arial" w:hAnsi="Arial" w:cs="Arial"/>
                <w:bCs/>
                <w:sz w:val="20"/>
                <w:szCs w:val="20"/>
              </w:rPr>
            </w:pPr>
          </w:p>
        </w:tc>
      </w:tr>
      <w:tr w:rsidR="000B1328" w:rsidRPr="007937C0" w:rsidTr="00E0501B">
        <w:tblPrEx>
          <w:tblCellMar>
            <w:bottom w:w="0" w:type="dxa"/>
          </w:tblCellMar>
        </w:tblPrEx>
        <w:trPr>
          <w:trHeight w:val="1057"/>
          <w:jc w:val="center"/>
        </w:trPr>
        <w:tc>
          <w:tcPr>
            <w:tcW w:w="2050" w:type="dxa"/>
            <w:vAlign w:val="center"/>
          </w:tcPr>
          <w:p w:rsidR="000B1328" w:rsidRPr="00B54B23" w:rsidRDefault="000B1328" w:rsidP="00036CD9">
            <w:pPr>
              <w:jc w:val="center"/>
              <w:rPr>
                <w:rFonts w:ascii="Arial" w:hAnsi="Arial" w:cs="Arial"/>
                <w:b/>
                <w:sz w:val="20"/>
                <w:szCs w:val="20"/>
              </w:rPr>
            </w:pPr>
            <w:r w:rsidRPr="00B54B23">
              <w:rPr>
                <w:rFonts w:ascii="Arial" w:hAnsi="Arial" w:cs="Arial"/>
                <w:b/>
                <w:sz w:val="20"/>
                <w:szCs w:val="20"/>
              </w:rPr>
              <w:t>Hareket İletme Elemanları</w:t>
            </w:r>
          </w:p>
        </w:tc>
        <w:tc>
          <w:tcPr>
            <w:tcW w:w="8570" w:type="dxa"/>
            <w:gridSpan w:val="2"/>
            <w:vAlign w:val="center"/>
          </w:tcPr>
          <w:p w:rsidR="000B1328" w:rsidRDefault="008162D9" w:rsidP="00CE0E85">
            <w:pPr>
              <w:numPr>
                <w:ilvl w:val="0"/>
                <w:numId w:val="10"/>
              </w:numPr>
              <w:spacing w:after="0" w:line="240" w:lineRule="auto"/>
              <w:jc w:val="both"/>
              <w:rPr>
                <w:rFonts w:ascii="Arial" w:hAnsi="Arial" w:cs="Arial"/>
                <w:bCs/>
                <w:sz w:val="20"/>
                <w:szCs w:val="20"/>
              </w:rPr>
            </w:pPr>
            <w:proofErr w:type="gramStart"/>
            <w:r>
              <w:rPr>
                <w:rFonts w:ascii="Arial" w:hAnsi="Arial" w:cs="Arial"/>
                <w:bCs/>
                <w:sz w:val="20"/>
                <w:szCs w:val="20"/>
              </w:rPr>
              <w:t>Millerle hareket iletim</w:t>
            </w:r>
            <w:r w:rsidR="00EF2F37">
              <w:rPr>
                <w:rFonts w:ascii="Arial" w:hAnsi="Arial" w:cs="Arial"/>
                <w:bCs/>
                <w:sz w:val="20"/>
                <w:szCs w:val="20"/>
              </w:rPr>
              <w:t>i.</w:t>
            </w:r>
            <w:r w:rsidR="00373EF8">
              <w:rPr>
                <w:rFonts w:ascii="Arial" w:hAnsi="Arial" w:cs="Arial"/>
                <w:bCs/>
                <w:sz w:val="20"/>
                <w:szCs w:val="20"/>
              </w:rPr>
              <w:t xml:space="preserve"> yapmak</w:t>
            </w:r>
            <w:proofErr w:type="gramEnd"/>
          </w:p>
          <w:p w:rsidR="008162D9" w:rsidRDefault="008162D9" w:rsidP="00CE0E85">
            <w:pPr>
              <w:numPr>
                <w:ilvl w:val="0"/>
                <w:numId w:val="10"/>
              </w:numPr>
              <w:spacing w:after="0" w:line="240" w:lineRule="auto"/>
              <w:jc w:val="both"/>
              <w:rPr>
                <w:rFonts w:ascii="Arial" w:hAnsi="Arial" w:cs="Arial"/>
                <w:bCs/>
                <w:sz w:val="20"/>
                <w:szCs w:val="20"/>
              </w:rPr>
            </w:pPr>
            <w:r w:rsidRPr="004F01C6">
              <w:rPr>
                <w:rFonts w:ascii="Arial" w:hAnsi="Arial" w:cs="Arial"/>
                <w:bCs/>
                <w:sz w:val="20"/>
                <w:szCs w:val="20"/>
              </w:rPr>
              <w:t>Mil</w:t>
            </w:r>
            <w:r w:rsidR="00373EF8">
              <w:rPr>
                <w:rFonts w:ascii="Arial" w:hAnsi="Arial" w:cs="Arial"/>
                <w:bCs/>
                <w:sz w:val="20"/>
                <w:szCs w:val="20"/>
              </w:rPr>
              <w:t>, muylu ve yatakları hesaplamak</w:t>
            </w:r>
          </w:p>
          <w:p w:rsidR="008162D9" w:rsidRDefault="008162D9" w:rsidP="00CE0E85">
            <w:pPr>
              <w:numPr>
                <w:ilvl w:val="0"/>
                <w:numId w:val="10"/>
              </w:numPr>
              <w:spacing w:after="0" w:line="240" w:lineRule="auto"/>
              <w:jc w:val="both"/>
              <w:rPr>
                <w:rFonts w:ascii="Arial" w:hAnsi="Arial" w:cs="Arial"/>
                <w:bCs/>
                <w:sz w:val="20"/>
                <w:szCs w:val="20"/>
              </w:rPr>
            </w:pPr>
            <w:r w:rsidRPr="004F01C6">
              <w:rPr>
                <w:rFonts w:ascii="Arial" w:hAnsi="Arial" w:cs="Arial"/>
                <w:bCs/>
                <w:sz w:val="20"/>
                <w:szCs w:val="20"/>
              </w:rPr>
              <w:t>Kayış, kasnak, dişli çarklar ve zincirlerin hareket iletim</w:t>
            </w:r>
            <w:r w:rsidR="00EF2F37">
              <w:rPr>
                <w:rFonts w:ascii="Arial" w:hAnsi="Arial" w:cs="Arial"/>
                <w:bCs/>
                <w:sz w:val="20"/>
                <w:szCs w:val="20"/>
              </w:rPr>
              <w:t>i</w:t>
            </w:r>
            <w:r w:rsidR="00373EF8">
              <w:rPr>
                <w:rFonts w:ascii="Arial" w:hAnsi="Arial" w:cs="Arial"/>
                <w:bCs/>
                <w:sz w:val="20"/>
                <w:szCs w:val="20"/>
              </w:rPr>
              <w:t xml:space="preserve"> yapmak</w:t>
            </w:r>
          </w:p>
          <w:p w:rsidR="008162D9" w:rsidRDefault="008162D9" w:rsidP="00CE0E85">
            <w:pPr>
              <w:numPr>
                <w:ilvl w:val="0"/>
                <w:numId w:val="10"/>
              </w:numPr>
              <w:spacing w:after="0" w:line="240" w:lineRule="auto"/>
              <w:jc w:val="both"/>
              <w:rPr>
                <w:rFonts w:ascii="Arial" w:hAnsi="Arial" w:cs="Arial"/>
                <w:bCs/>
                <w:sz w:val="20"/>
                <w:szCs w:val="20"/>
              </w:rPr>
            </w:pPr>
            <w:r>
              <w:rPr>
                <w:rFonts w:ascii="Arial" w:hAnsi="Arial" w:cs="Arial"/>
                <w:bCs/>
                <w:sz w:val="20"/>
                <w:szCs w:val="20"/>
              </w:rPr>
              <w:t>Kayış kasnak hareket iletim modeli</w:t>
            </w:r>
            <w:r w:rsidR="00373EF8">
              <w:rPr>
                <w:rFonts w:ascii="Arial" w:hAnsi="Arial" w:cs="Arial"/>
                <w:bCs/>
                <w:sz w:val="20"/>
                <w:szCs w:val="20"/>
              </w:rPr>
              <w:t>ni</w:t>
            </w:r>
            <w:r>
              <w:rPr>
                <w:rFonts w:ascii="Arial" w:hAnsi="Arial" w:cs="Arial"/>
                <w:bCs/>
                <w:sz w:val="20"/>
                <w:szCs w:val="20"/>
              </w:rPr>
              <w:t xml:space="preserve"> geliştirme</w:t>
            </w:r>
            <w:r w:rsidR="00373EF8">
              <w:rPr>
                <w:rFonts w:ascii="Arial" w:hAnsi="Arial" w:cs="Arial"/>
                <w:bCs/>
                <w:sz w:val="20"/>
                <w:szCs w:val="20"/>
              </w:rPr>
              <w:t>k</w:t>
            </w:r>
          </w:p>
          <w:p w:rsidR="008162D9" w:rsidRPr="007937C0" w:rsidRDefault="008162D9" w:rsidP="00CE0E85">
            <w:pPr>
              <w:numPr>
                <w:ilvl w:val="0"/>
                <w:numId w:val="10"/>
              </w:numPr>
              <w:spacing w:after="0" w:line="240" w:lineRule="auto"/>
              <w:jc w:val="both"/>
              <w:rPr>
                <w:rFonts w:ascii="Arial" w:hAnsi="Arial" w:cs="Arial"/>
                <w:bCs/>
                <w:sz w:val="20"/>
                <w:szCs w:val="20"/>
              </w:rPr>
            </w:pPr>
            <w:r>
              <w:rPr>
                <w:rFonts w:ascii="Arial" w:hAnsi="Arial" w:cs="Arial"/>
                <w:bCs/>
                <w:sz w:val="20"/>
                <w:szCs w:val="20"/>
              </w:rPr>
              <w:t>Motorda kavrama sisteminin yerini belirleme</w:t>
            </w:r>
            <w:r w:rsidR="00373EF8">
              <w:rPr>
                <w:rFonts w:ascii="Arial" w:hAnsi="Arial" w:cs="Arial"/>
                <w:bCs/>
                <w:sz w:val="20"/>
                <w:szCs w:val="20"/>
              </w:rPr>
              <w:t>k</w:t>
            </w:r>
          </w:p>
        </w:tc>
      </w:tr>
      <w:tr w:rsidR="00006EA4" w:rsidRPr="007937C0" w:rsidTr="00AF74F3">
        <w:tblPrEx>
          <w:tblCellMar>
            <w:bottom w:w="0" w:type="dxa"/>
          </w:tblCellMar>
        </w:tblPrEx>
        <w:trPr>
          <w:trHeight w:val="621"/>
          <w:jc w:val="center"/>
        </w:trPr>
        <w:tc>
          <w:tcPr>
            <w:tcW w:w="10620" w:type="dxa"/>
            <w:gridSpan w:val="3"/>
            <w:shd w:val="clear" w:color="auto" w:fill="DBE5F1" w:themeFill="accent1" w:themeFillTint="33"/>
            <w:vAlign w:val="center"/>
          </w:tcPr>
          <w:p w:rsidR="00006EA4" w:rsidRPr="007937C0" w:rsidRDefault="00875190" w:rsidP="00AF74F3">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w:t>
            </w:r>
            <w:r w:rsidR="00006EA4" w:rsidRPr="007937C0">
              <w:rPr>
                <w:rFonts w:ascii="Arial" w:hAnsi="Arial" w:cs="Arial"/>
                <w:b/>
                <w:sz w:val="20"/>
                <w:szCs w:val="20"/>
              </w:rPr>
              <w:t xml:space="preserve"> İLİŞKİN AÇIKLAMALAR</w:t>
            </w:r>
          </w:p>
        </w:tc>
      </w:tr>
      <w:tr w:rsidR="00006EA4" w:rsidRPr="007937C0" w:rsidTr="00006EA4">
        <w:tblPrEx>
          <w:tblCellMar>
            <w:bottom w:w="0" w:type="dxa"/>
          </w:tblCellMar>
        </w:tblPrEx>
        <w:trPr>
          <w:trHeight w:val="621"/>
          <w:jc w:val="center"/>
        </w:trPr>
        <w:tc>
          <w:tcPr>
            <w:tcW w:w="10620" w:type="dxa"/>
            <w:gridSpan w:val="3"/>
            <w:shd w:val="clear" w:color="auto" w:fill="auto"/>
            <w:vAlign w:val="center"/>
          </w:tcPr>
          <w:p w:rsidR="000C6DC9" w:rsidRPr="00B457FD" w:rsidRDefault="000C6DC9" w:rsidP="00AF74F3">
            <w:pPr>
              <w:spacing w:after="0" w:line="240" w:lineRule="auto"/>
              <w:jc w:val="both"/>
              <w:rPr>
                <w:rFonts w:ascii="Arial" w:hAnsi="Arial" w:cs="Arial"/>
                <w:bCs/>
                <w:sz w:val="20"/>
                <w:szCs w:val="20"/>
              </w:rPr>
            </w:pPr>
          </w:p>
          <w:p w:rsidR="00B457FD" w:rsidRPr="00B457FD" w:rsidRDefault="008162D9" w:rsidP="00CE0E85">
            <w:pPr>
              <w:numPr>
                <w:ilvl w:val="0"/>
                <w:numId w:val="11"/>
              </w:numPr>
              <w:spacing w:after="0" w:line="240" w:lineRule="auto"/>
              <w:ind w:left="204" w:hanging="142"/>
              <w:jc w:val="both"/>
              <w:rPr>
                <w:rFonts w:ascii="Arial" w:hAnsi="Arial" w:cs="Arial"/>
                <w:bCs/>
                <w:sz w:val="20"/>
                <w:szCs w:val="20"/>
              </w:rPr>
            </w:pPr>
            <w:r w:rsidRPr="00B457FD">
              <w:rPr>
                <w:rFonts w:ascii="Arial" w:hAnsi="Arial" w:cs="Arial"/>
                <w:bCs/>
                <w:sz w:val="20"/>
                <w:szCs w:val="20"/>
              </w:rPr>
              <w:t>Derste uygulama faal</w:t>
            </w:r>
            <w:r w:rsidR="00B457FD" w:rsidRPr="00B457FD">
              <w:rPr>
                <w:rFonts w:ascii="Arial" w:hAnsi="Arial" w:cs="Arial"/>
                <w:bCs/>
                <w:sz w:val="20"/>
                <w:szCs w:val="20"/>
              </w:rPr>
              <w:t>iyetleri gerçekleştirilirken kişisel koruyucu donanımların kullanılması unutulmamalıdır.</w:t>
            </w:r>
          </w:p>
          <w:p w:rsidR="00006EA4" w:rsidRPr="00B457FD" w:rsidRDefault="00006EA4" w:rsidP="00B457FD">
            <w:pPr>
              <w:numPr>
                <w:ilvl w:val="0"/>
                <w:numId w:val="11"/>
              </w:numPr>
              <w:spacing w:after="0" w:line="240" w:lineRule="auto"/>
              <w:ind w:left="204" w:hanging="142"/>
              <w:jc w:val="both"/>
              <w:rPr>
                <w:rFonts w:ascii="Arial" w:hAnsi="Arial" w:cs="Arial"/>
                <w:bCs/>
                <w:sz w:val="20"/>
                <w:szCs w:val="20"/>
              </w:rPr>
            </w:pPr>
            <w:r w:rsidRPr="00B457FD">
              <w:rPr>
                <w:rFonts w:ascii="Arial" w:hAnsi="Arial" w:cs="Arial"/>
                <w:bCs/>
                <w:sz w:val="20"/>
                <w:szCs w:val="20"/>
              </w:rPr>
              <w:t xml:space="preserve">Bu </w:t>
            </w:r>
            <w:r w:rsidR="00685D2E" w:rsidRPr="00B457FD">
              <w:rPr>
                <w:rFonts w:ascii="Arial" w:hAnsi="Arial" w:cs="Arial"/>
                <w:bCs/>
                <w:sz w:val="20"/>
                <w:szCs w:val="20"/>
              </w:rPr>
              <w:t>derste</w:t>
            </w:r>
            <w:r w:rsidR="00B457FD" w:rsidRPr="00B457FD">
              <w:rPr>
                <w:rFonts w:ascii="Arial" w:hAnsi="Arial" w:cs="Arial"/>
                <w:bCs/>
                <w:sz w:val="20"/>
                <w:szCs w:val="20"/>
              </w:rPr>
              <w:t xml:space="preserve"> öğrencilerin yaptığı proje </w:t>
            </w:r>
            <w:r w:rsidR="003F5281" w:rsidRPr="00B457FD">
              <w:rPr>
                <w:rFonts w:ascii="Arial" w:hAnsi="Arial" w:cs="Arial"/>
                <w:bCs/>
                <w:sz w:val="20"/>
                <w:szCs w:val="20"/>
              </w:rPr>
              <w:t>çalışmaları sınıf</w:t>
            </w:r>
            <w:r w:rsidRPr="00B457FD">
              <w:rPr>
                <w:rFonts w:ascii="Arial" w:hAnsi="Arial" w:cs="Arial"/>
                <w:bCs/>
                <w:sz w:val="20"/>
                <w:szCs w:val="20"/>
              </w:rPr>
              <w:t xml:space="preserve"> arkadaşlarına sunmasına fırsat verilerek iletişim becerilerinin </w:t>
            </w:r>
            <w:r w:rsidR="007533E0" w:rsidRPr="00B457FD">
              <w:rPr>
                <w:rFonts w:ascii="Arial" w:hAnsi="Arial" w:cs="Arial"/>
                <w:bCs/>
                <w:sz w:val="20"/>
                <w:szCs w:val="20"/>
              </w:rPr>
              <w:t>gelişmesi sağlan</w:t>
            </w:r>
            <w:r w:rsidRPr="00B457FD">
              <w:rPr>
                <w:rFonts w:ascii="Arial" w:hAnsi="Arial" w:cs="Arial"/>
                <w:bCs/>
                <w:sz w:val="20"/>
                <w:szCs w:val="20"/>
              </w:rPr>
              <w:t>malıdır.</w:t>
            </w:r>
          </w:p>
          <w:p w:rsidR="00006EA4" w:rsidRPr="00B457FD" w:rsidRDefault="00006EA4" w:rsidP="00CE0E85">
            <w:pPr>
              <w:numPr>
                <w:ilvl w:val="0"/>
                <w:numId w:val="11"/>
              </w:numPr>
              <w:spacing w:after="0" w:line="240" w:lineRule="auto"/>
              <w:ind w:left="204" w:hanging="142"/>
              <w:jc w:val="both"/>
              <w:rPr>
                <w:rFonts w:ascii="Arial" w:hAnsi="Arial" w:cs="Arial"/>
                <w:bCs/>
                <w:sz w:val="20"/>
                <w:szCs w:val="20"/>
              </w:rPr>
            </w:pPr>
            <w:r w:rsidRPr="00B457FD">
              <w:rPr>
                <w:rFonts w:ascii="Arial" w:hAnsi="Arial" w:cs="Arial"/>
                <w:bCs/>
                <w:sz w:val="20"/>
                <w:szCs w:val="20"/>
              </w:rPr>
              <w:t xml:space="preserve">Anlatımdan ve örnek çalışmalardan sonra, dersin öğrenme kazanımlarının öğrencide pekiştirilmesi amacıyla birden </w:t>
            </w:r>
            <w:r w:rsidR="00B457FD" w:rsidRPr="00B457FD">
              <w:rPr>
                <w:rFonts w:ascii="Arial" w:hAnsi="Arial" w:cs="Arial"/>
                <w:bCs/>
                <w:sz w:val="20"/>
                <w:szCs w:val="20"/>
              </w:rPr>
              <w:t>vida, cıvata ve somunlu bağlantı</w:t>
            </w:r>
            <w:r w:rsidRPr="00B457FD">
              <w:rPr>
                <w:rFonts w:ascii="Arial" w:hAnsi="Arial" w:cs="Arial"/>
                <w:bCs/>
                <w:sz w:val="20"/>
                <w:szCs w:val="20"/>
              </w:rPr>
              <w:t xml:space="preserve"> uygulama faaliyeti yapılmalıdır. </w:t>
            </w:r>
          </w:p>
          <w:p w:rsidR="00B457FD" w:rsidRPr="00B457FD" w:rsidRDefault="00B457FD" w:rsidP="00B457FD">
            <w:pPr>
              <w:numPr>
                <w:ilvl w:val="0"/>
                <w:numId w:val="11"/>
              </w:numPr>
              <w:spacing w:after="0" w:line="240" w:lineRule="auto"/>
              <w:ind w:left="204" w:hanging="142"/>
              <w:jc w:val="both"/>
              <w:rPr>
                <w:rFonts w:ascii="Arial" w:hAnsi="Arial" w:cs="Arial"/>
                <w:bCs/>
                <w:sz w:val="20"/>
                <w:szCs w:val="20"/>
              </w:rPr>
            </w:pPr>
            <w:r w:rsidRPr="00B457FD">
              <w:rPr>
                <w:rFonts w:ascii="Arial" w:hAnsi="Arial" w:cs="Arial"/>
                <w:bCs/>
                <w:sz w:val="20"/>
                <w:szCs w:val="20"/>
              </w:rPr>
              <w:t xml:space="preserve">Anlatımdan ve örnek çalışmalardan sonra, dersin öğrenme kazanımlarının öğrencide pekiştirilmesi amacıyla birden perçinli bağlantı uygulama faaliyeti yapılmalıdır. </w:t>
            </w:r>
          </w:p>
          <w:p w:rsidR="00006EA4" w:rsidRPr="00B457FD" w:rsidRDefault="00006EA4" w:rsidP="00B457FD">
            <w:pPr>
              <w:numPr>
                <w:ilvl w:val="0"/>
                <w:numId w:val="11"/>
              </w:numPr>
              <w:spacing w:after="0" w:line="240" w:lineRule="auto"/>
              <w:ind w:left="204" w:hanging="142"/>
              <w:jc w:val="both"/>
              <w:rPr>
                <w:rFonts w:ascii="Arial" w:hAnsi="Arial" w:cs="Arial"/>
                <w:bCs/>
                <w:color w:val="FF0000"/>
                <w:sz w:val="20"/>
                <w:szCs w:val="20"/>
              </w:rPr>
            </w:pPr>
            <w:r w:rsidRPr="00B457FD">
              <w:rPr>
                <w:rFonts w:ascii="Arial" w:hAnsi="Arial" w:cs="Arial"/>
                <w:bCs/>
                <w:sz w:val="20"/>
                <w:szCs w:val="20"/>
              </w:rPr>
              <w:t>Bu</w:t>
            </w:r>
            <w:r w:rsidR="00875190" w:rsidRPr="00B457FD">
              <w:rPr>
                <w:rFonts w:ascii="Arial" w:hAnsi="Arial" w:cs="Arial"/>
                <w:bCs/>
                <w:sz w:val="20"/>
                <w:szCs w:val="20"/>
              </w:rPr>
              <w:t xml:space="preserve"> derste, </w:t>
            </w:r>
            <w:r w:rsidRPr="00B457FD">
              <w:rPr>
                <w:rFonts w:ascii="Arial" w:hAnsi="Arial" w:cs="Arial"/>
                <w:bCs/>
                <w:sz w:val="20"/>
                <w:szCs w:val="20"/>
              </w:rPr>
              <w:t xml:space="preserve">verilen görevi yapma </w:t>
            </w:r>
            <w:r w:rsidR="00B457FD" w:rsidRPr="00B457FD">
              <w:rPr>
                <w:rFonts w:ascii="Arial" w:hAnsi="Arial" w:cs="Arial"/>
                <w:bCs/>
                <w:sz w:val="20"/>
                <w:szCs w:val="20"/>
              </w:rPr>
              <w:t>esnasında malzeme kullanımında tutumlu davranma hus</w:t>
            </w:r>
            <w:r w:rsidR="004B6FB6">
              <w:rPr>
                <w:rFonts w:ascii="Arial" w:hAnsi="Arial" w:cs="Arial"/>
                <w:bCs/>
                <w:sz w:val="20"/>
                <w:szCs w:val="20"/>
              </w:rPr>
              <w:t>us</w:t>
            </w:r>
            <w:r w:rsidR="00B457FD" w:rsidRPr="00B457FD">
              <w:rPr>
                <w:rFonts w:ascii="Arial" w:hAnsi="Arial" w:cs="Arial"/>
                <w:bCs/>
                <w:sz w:val="20"/>
                <w:szCs w:val="20"/>
              </w:rPr>
              <w:t xml:space="preserve">unda </w:t>
            </w:r>
            <w:r w:rsidRPr="00B457FD">
              <w:rPr>
                <w:rFonts w:ascii="Arial" w:hAnsi="Arial" w:cs="Arial"/>
                <w:bCs/>
                <w:sz w:val="20"/>
                <w:szCs w:val="20"/>
              </w:rPr>
              <w:t>değer, tutum ve davranışları ön plana çıkaran etkinliklere yer verilmelidir.</w:t>
            </w:r>
            <w:r w:rsidR="00B457FD">
              <w:rPr>
                <w:rFonts w:ascii="Arial" w:hAnsi="Arial" w:cs="Arial"/>
                <w:bCs/>
                <w:color w:val="FF0000"/>
                <w:sz w:val="20"/>
                <w:szCs w:val="20"/>
              </w:rPr>
              <w:t xml:space="preserve"> </w:t>
            </w:r>
            <w:r w:rsidR="000C6DC9" w:rsidRPr="007937C0">
              <w:rPr>
                <w:rFonts w:ascii="Arial" w:hAnsi="Arial" w:cs="Arial"/>
                <w:bCs/>
                <w:color w:val="FF0000"/>
                <w:sz w:val="20"/>
                <w:szCs w:val="20"/>
              </w:rPr>
              <w:t xml:space="preserve"> </w:t>
            </w:r>
          </w:p>
        </w:tc>
      </w:tr>
    </w:tbl>
    <w:p w:rsidR="0070631E" w:rsidRPr="007937C0" w:rsidRDefault="0070631E" w:rsidP="00AF74F3">
      <w:pPr>
        <w:rPr>
          <w:rFonts w:ascii="Arial" w:hAnsi="Arial" w:cs="Arial"/>
          <w:sz w:val="20"/>
          <w:szCs w:val="20"/>
        </w:rPr>
      </w:pPr>
    </w:p>
    <w:sectPr w:rsidR="0070631E" w:rsidRPr="007937C0" w:rsidSect="00257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7693D"/>
    <w:multiLevelType w:val="multilevel"/>
    <w:tmpl w:val="43441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35A3C"/>
    <w:rsid w:val="00043022"/>
    <w:rsid w:val="00071753"/>
    <w:rsid w:val="000729B1"/>
    <w:rsid w:val="00083747"/>
    <w:rsid w:val="000A3B75"/>
    <w:rsid w:val="000B1328"/>
    <w:rsid w:val="000C6DC9"/>
    <w:rsid w:val="000D31EF"/>
    <w:rsid w:val="000D694C"/>
    <w:rsid w:val="001200A3"/>
    <w:rsid w:val="00122FE8"/>
    <w:rsid w:val="001345AB"/>
    <w:rsid w:val="001409F0"/>
    <w:rsid w:val="00156833"/>
    <w:rsid w:val="00171AAE"/>
    <w:rsid w:val="00177B66"/>
    <w:rsid w:val="001B75A1"/>
    <w:rsid w:val="001C19CF"/>
    <w:rsid w:val="001C47B1"/>
    <w:rsid w:val="001D1B35"/>
    <w:rsid w:val="00217CBE"/>
    <w:rsid w:val="002216F1"/>
    <w:rsid w:val="002404A8"/>
    <w:rsid w:val="00251A4A"/>
    <w:rsid w:val="0025748C"/>
    <w:rsid w:val="0026468C"/>
    <w:rsid w:val="0026728F"/>
    <w:rsid w:val="002A4BE0"/>
    <w:rsid w:val="002B273E"/>
    <w:rsid w:val="002E721B"/>
    <w:rsid w:val="0030138A"/>
    <w:rsid w:val="00373EF8"/>
    <w:rsid w:val="003A1984"/>
    <w:rsid w:val="003A29D7"/>
    <w:rsid w:val="003C443F"/>
    <w:rsid w:val="003D4F29"/>
    <w:rsid w:val="003E2787"/>
    <w:rsid w:val="003F0CCD"/>
    <w:rsid w:val="003F5281"/>
    <w:rsid w:val="00402EEB"/>
    <w:rsid w:val="004577C3"/>
    <w:rsid w:val="004A73B3"/>
    <w:rsid w:val="004B6FB6"/>
    <w:rsid w:val="005655C0"/>
    <w:rsid w:val="00585607"/>
    <w:rsid w:val="005948BA"/>
    <w:rsid w:val="00595001"/>
    <w:rsid w:val="005B4788"/>
    <w:rsid w:val="0060654D"/>
    <w:rsid w:val="006247E0"/>
    <w:rsid w:val="00640BAD"/>
    <w:rsid w:val="00685D2E"/>
    <w:rsid w:val="006A1686"/>
    <w:rsid w:val="006B3F35"/>
    <w:rsid w:val="006C0E81"/>
    <w:rsid w:val="0070631E"/>
    <w:rsid w:val="0072305A"/>
    <w:rsid w:val="0074202B"/>
    <w:rsid w:val="007533E0"/>
    <w:rsid w:val="007655E8"/>
    <w:rsid w:val="007937C0"/>
    <w:rsid w:val="00794E63"/>
    <w:rsid w:val="007B0DA2"/>
    <w:rsid w:val="007B20CB"/>
    <w:rsid w:val="007F6AB2"/>
    <w:rsid w:val="008042C0"/>
    <w:rsid w:val="008162D9"/>
    <w:rsid w:val="008212E9"/>
    <w:rsid w:val="008428AC"/>
    <w:rsid w:val="00860FED"/>
    <w:rsid w:val="00875190"/>
    <w:rsid w:val="00880AB1"/>
    <w:rsid w:val="008910F8"/>
    <w:rsid w:val="008E1CD2"/>
    <w:rsid w:val="0090104E"/>
    <w:rsid w:val="00922007"/>
    <w:rsid w:val="0097379D"/>
    <w:rsid w:val="009B0039"/>
    <w:rsid w:val="009B1478"/>
    <w:rsid w:val="009B2B22"/>
    <w:rsid w:val="009D4282"/>
    <w:rsid w:val="00A06DFE"/>
    <w:rsid w:val="00A7393F"/>
    <w:rsid w:val="00AF74F3"/>
    <w:rsid w:val="00AF79AF"/>
    <w:rsid w:val="00B02A57"/>
    <w:rsid w:val="00B37610"/>
    <w:rsid w:val="00B457FD"/>
    <w:rsid w:val="00B54B23"/>
    <w:rsid w:val="00B754AB"/>
    <w:rsid w:val="00BC68A0"/>
    <w:rsid w:val="00BD79A4"/>
    <w:rsid w:val="00C0720E"/>
    <w:rsid w:val="00C201BF"/>
    <w:rsid w:val="00C23DDB"/>
    <w:rsid w:val="00C35753"/>
    <w:rsid w:val="00C719B0"/>
    <w:rsid w:val="00C77F96"/>
    <w:rsid w:val="00CC61F7"/>
    <w:rsid w:val="00CE0E85"/>
    <w:rsid w:val="00CF39E5"/>
    <w:rsid w:val="00D20DFC"/>
    <w:rsid w:val="00D36A17"/>
    <w:rsid w:val="00D76703"/>
    <w:rsid w:val="00D8207F"/>
    <w:rsid w:val="00D9035C"/>
    <w:rsid w:val="00D91675"/>
    <w:rsid w:val="00DA31EF"/>
    <w:rsid w:val="00DA4A2B"/>
    <w:rsid w:val="00DD1886"/>
    <w:rsid w:val="00DD2504"/>
    <w:rsid w:val="00DD48AD"/>
    <w:rsid w:val="00E154C5"/>
    <w:rsid w:val="00E22C93"/>
    <w:rsid w:val="00E94AB3"/>
    <w:rsid w:val="00EA7F09"/>
    <w:rsid w:val="00EC6BAC"/>
    <w:rsid w:val="00ED5A59"/>
    <w:rsid w:val="00EE0A1D"/>
    <w:rsid w:val="00EF2F37"/>
    <w:rsid w:val="00EF41EC"/>
    <w:rsid w:val="00F33EE0"/>
    <w:rsid w:val="00F367A2"/>
    <w:rsid w:val="00F91FAB"/>
    <w:rsid w:val="00F97609"/>
    <w:rsid w:val="00FA54C1"/>
    <w:rsid w:val="00FB240F"/>
    <w:rsid w:val="00FB7BE4"/>
    <w:rsid w:val="00FC7834"/>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2"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2"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1</cp:revision>
  <dcterms:created xsi:type="dcterms:W3CDTF">2019-12-16T12:51:00Z</dcterms:created>
  <dcterms:modified xsi:type="dcterms:W3CDTF">2021-04-23T16:25:00Z</dcterms:modified>
</cp:coreProperties>
</file>